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DA0A" w14:textId="35E3EC86" w:rsidR="007F4730" w:rsidRDefault="00547015" w:rsidP="00547015">
      <w:pPr>
        <w:spacing w:after="0" w:line="240" w:lineRule="auto"/>
        <w:jc w:val="center"/>
        <w:rPr>
          <w:b/>
          <w:bCs/>
          <w:sz w:val="24"/>
          <w:szCs w:val="24"/>
        </w:rPr>
      </w:pPr>
      <w:r w:rsidRPr="00547015">
        <w:rPr>
          <w:b/>
          <w:bCs/>
          <w:sz w:val="24"/>
          <w:szCs w:val="24"/>
        </w:rPr>
        <w:t>DOUBLE DIAMOND HOMEOWNERS ASSOCIATION, INC.</w:t>
      </w:r>
    </w:p>
    <w:p w14:paraId="23FB4B2A" w14:textId="5B219779" w:rsidR="00B862C7" w:rsidRPr="003B34EF" w:rsidRDefault="006C7689" w:rsidP="003B34EF">
      <w:pPr>
        <w:spacing w:after="0" w:line="240" w:lineRule="auto"/>
        <w:jc w:val="center"/>
        <w:rPr>
          <w:b/>
          <w:sz w:val="24"/>
          <w:szCs w:val="24"/>
        </w:rPr>
      </w:pPr>
      <w:r>
        <w:rPr>
          <w:b/>
          <w:sz w:val="24"/>
          <w:szCs w:val="24"/>
        </w:rPr>
        <w:t xml:space="preserve">BOARD </w:t>
      </w:r>
      <w:r w:rsidR="003A0115">
        <w:rPr>
          <w:b/>
          <w:sz w:val="24"/>
          <w:szCs w:val="24"/>
        </w:rPr>
        <w:t xml:space="preserve">BUDGET </w:t>
      </w:r>
      <w:r w:rsidR="00A4483D" w:rsidRPr="00A4483D">
        <w:rPr>
          <w:b/>
          <w:sz w:val="24"/>
          <w:szCs w:val="24"/>
        </w:rPr>
        <w:t>MEETING</w:t>
      </w:r>
    </w:p>
    <w:p w14:paraId="7A7F4812" w14:textId="67F32894" w:rsidR="00B862C7" w:rsidRPr="00B862C7" w:rsidRDefault="00C43692" w:rsidP="00B862C7">
      <w:pPr>
        <w:spacing w:after="0" w:line="240" w:lineRule="auto"/>
        <w:jc w:val="center"/>
        <w:rPr>
          <w:bCs/>
          <w:sz w:val="24"/>
          <w:szCs w:val="24"/>
        </w:rPr>
      </w:pPr>
      <w:r>
        <w:rPr>
          <w:bCs/>
          <w:sz w:val="24"/>
          <w:szCs w:val="24"/>
        </w:rPr>
        <w:t>MONDAY</w:t>
      </w:r>
      <w:r w:rsidR="00B862C7" w:rsidRPr="00B862C7">
        <w:rPr>
          <w:bCs/>
          <w:sz w:val="24"/>
          <w:szCs w:val="24"/>
        </w:rPr>
        <w:t xml:space="preserve">, </w:t>
      </w:r>
      <w:r>
        <w:rPr>
          <w:bCs/>
          <w:sz w:val="24"/>
          <w:szCs w:val="24"/>
        </w:rPr>
        <w:t>DECEMBER 15</w:t>
      </w:r>
      <w:r w:rsidR="00B862C7" w:rsidRPr="00B862C7">
        <w:rPr>
          <w:bCs/>
          <w:sz w:val="24"/>
          <w:szCs w:val="24"/>
        </w:rPr>
        <w:t>, 202</w:t>
      </w:r>
      <w:r w:rsidR="009C7562">
        <w:rPr>
          <w:bCs/>
          <w:sz w:val="24"/>
          <w:szCs w:val="24"/>
        </w:rPr>
        <w:t>5</w:t>
      </w:r>
    </w:p>
    <w:p w14:paraId="797086F4" w14:textId="27F79557" w:rsidR="00B862C7" w:rsidRPr="00B862C7" w:rsidRDefault="00C43692" w:rsidP="00B862C7">
      <w:pPr>
        <w:spacing w:after="0" w:line="240" w:lineRule="auto"/>
        <w:jc w:val="center"/>
        <w:rPr>
          <w:bCs/>
          <w:sz w:val="24"/>
          <w:szCs w:val="24"/>
        </w:rPr>
      </w:pPr>
      <w:r>
        <w:rPr>
          <w:bCs/>
          <w:sz w:val="24"/>
          <w:szCs w:val="24"/>
        </w:rPr>
        <w:t>6</w:t>
      </w:r>
      <w:r w:rsidR="00B862C7" w:rsidRPr="00B862C7">
        <w:rPr>
          <w:bCs/>
          <w:sz w:val="24"/>
          <w:szCs w:val="24"/>
        </w:rPr>
        <w:t xml:space="preserve">:00 </w:t>
      </w:r>
      <w:r w:rsidR="00A4483D">
        <w:rPr>
          <w:bCs/>
          <w:sz w:val="24"/>
          <w:szCs w:val="24"/>
        </w:rPr>
        <w:t>P</w:t>
      </w:r>
      <w:r w:rsidR="00B862C7" w:rsidRPr="00B862C7">
        <w:rPr>
          <w:bCs/>
          <w:sz w:val="24"/>
          <w:szCs w:val="24"/>
        </w:rPr>
        <w:t xml:space="preserve">M MST </w:t>
      </w:r>
    </w:p>
    <w:p w14:paraId="7FFCE09F" w14:textId="12D4EE29" w:rsidR="00B862C7" w:rsidRPr="00B862C7" w:rsidRDefault="00B862C7" w:rsidP="00B862C7">
      <w:pPr>
        <w:spacing w:after="0" w:line="240" w:lineRule="auto"/>
        <w:jc w:val="center"/>
        <w:rPr>
          <w:bCs/>
          <w:sz w:val="24"/>
          <w:szCs w:val="24"/>
        </w:rPr>
      </w:pPr>
      <w:r w:rsidRPr="00B862C7">
        <w:rPr>
          <w:bCs/>
          <w:sz w:val="24"/>
          <w:szCs w:val="24"/>
        </w:rPr>
        <w:t>VIA ZOOM</w:t>
      </w:r>
    </w:p>
    <w:p w14:paraId="101B7105" w14:textId="77777777" w:rsidR="00822A46" w:rsidRPr="00F15BC9" w:rsidRDefault="00822A46" w:rsidP="00822A46">
      <w:pPr>
        <w:spacing w:after="0" w:line="240" w:lineRule="auto"/>
        <w:jc w:val="center"/>
        <w:rPr>
          <w:sz w:val="24"/>
          <w:szCs w:val="24"/>
        </w:rPr>
      </w:pPr>
    </w:p>
    <w:p w14:paraId="07CB7EA6" w14:textId="77777777" w:rsidR="00822A46" w:rsidRDefault="00822A46" w:rsidP="004F43B9">
      <w:pPr>
        <w:spacing w:after="0" w:line="240" w:lineRule="auto"/>
        <w:jc w:val="both"/>
        <w:rPr>
          <w:rFonts w:cs="Calibri"/>
          <w:b/>
          <w:bCs/>
          <w:u w:val="single"/>
        </w:rPr>
      </w:pPr>
      <w:r>
        <w:rPr>
          <w:rFonts w:cs="Calibri"/>
          <w:b/>
          <w:bCs/>
          <w:u w:val="single"/>
        </w:rPr>
        <w:t>CALL TO ORDER / ROLL CALL / DETERMINATION OF QUORUM</w:t>
      </w:r>
    </w:p>
    <w:p w14:paraId="7AA3FAB6" w14:textId="4C98E360" w:rsidR="006C7689" w:rsidRDefault="00A4483D" w:rsidP="006C7689">
      <w:pPr>
        <w:spacing w:line="240" w:lineRule="auto"/>
        <w:rPr>
          <w:rFonts w:cs="Calibri"/>
        </w:rPr>
      </w:pPr>
      <w:r w:rsidRPr="00A4483D">
        <w:rPr>
          <w:rFonts w:cs="Calibri"/>
        </w:rPr>
        <w:t xml:space="preserve">Scott Benge called the meeting to order at </w:t>
      </w:r>
      <w:r w:rsidR="00C43692">
        <w:rPr>
          <w:rFonts w:cs="Calibri"/>
        </w:rPr>
        <w:t>6</w:t>
      </w:r>
      <w:r w:rsidRPr="00A4483D">
        <w:rPr>
          <w:rFonts w:cs="Calibri"/>
        </w:rPr>
        <w:t>:</w:t>
      </w:r>
      <w:r w:rsidR="00375D66">
        <w:rPr>
          <w:rFonts w:cs="Calibri"/>
        </w:rPr>
        <w:t>0</w:t>
      </w:r>
      <w:r w:rsidR="00C43692">
        <w:rPr>
          <w:rFonts w:cs="Calibri"/>
        </w:rPr>
        <w:t>2</w:t>
      </w:r>
      <w:r w:rsidR="00547015">
        <w:rPr>
          <w:rFonts w:cs="Calibri"/>
        </w:rPr>
        <w:t xml:space="preserve"> </w:t>
      </w:r>
      <w:r w:rsidRPr="00A4483D">
        <w:rPr>
          <w:rFonts w:cs="Calibri"/>
        </w:rPr>
        <w:t>PM MST. </w:t>
      </w:r>
      <w:r w:rsidR="006C7689" w:rsidRPr="006C7689">
        <w:rPr>
          <w:rFonts w:cs="Calibri"/>
        </w:rPr>
        <w:t>A quorum was met with 4 of 5 Board members present.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4402"/>
        <w:gridCol w:w="4410"/>
      </w:tblGrid>
      <w:tr w:rsidR="00547015" w:rsidRPr="00547015" w14:paraId="6F39AC35" w14:textId="77777777" w:rsidTr="00986A4A">
        <w:trPr>
          <w:trHeight w:val="303"/>
        </w:trPr>
        <w:tc>
          <w:tcPr>
            <w:tcW w:w="4402" w:type="dxa"/>
            <w:tcMar>
              <w:top w:w="0" w:type="dxa"/>
              <w:left w:w="100" w:type="dxa"/>
              <w:bottom w:w="0" w:type="dxa"/>
              <w:right w:w="100" w:type="dxa"/>
            </w:tcMar>
            <w:hideMark/>
          </w:tcPr>
          <w:p w14:paraId="7B96255D" w14:textId="77777777" w:rsidR="00547015" w:rsidRPr="00986A4A" w:rsidRDefault="00547015" w:rsidP="00986A4A">
            <w:pPr>
              <w:pStyle w:val="NoSpacing"/>
              <w:rPr>
                <w:b/>
                <w:bCs/>
              </w:rPr>
            </w:pPr>
            <w:r w:rsidRPr="00986A4A">
              <w:rPr>
                <w:b/>
                <w:bCs/>
              </w:rPr>
              <w:t>BOARD MEMBERS’ PRESENT (VIA ZOOM):</w:t>
            </w:r>
          </w:p>
        </w:tc>
        <w:tc>
          <w:tcPr>
            <w:tcW w:w="4410" w:type="dxa"/>
            <w:tcMar>
              <w:top w:w="0" w:type="dxa"/>
              <w:left w:w="100" w:type="dxa"/>
              <w:bottom w:w="0" w:type="dxa"/>
              <w:right w:w="100" w:type="dxa"/>
            </w:tcMar>
            <w:hideMark/>
          </w:tcPr>
          <w:p w14:paraId="4A245765" w14:textId="77777777" w:rsidR="00547015" w:rsidRPr="00986A4A" w:rsidRDefault="00547015" w:rsidP="00986A4A">
            <w:pPr>
              <w:pStyle w:val="NoSpacing"/>
              <w:rPr>
                <w:b/>
                <w:bCs/>
              </w:rPr>
            </w:pPr>
            <w:r w:rsidRPr="00986A4A">
              <w:rPr>
                <w:b/>
                <w:bCs/>
              </w:rPr>
              <w:t>OWNERS PRESENT (VIA ZOOM): </w:t>
            </w:r>
          </w:p>
        </w:tc>
      </w:tr>
      <w:tr w:rsidR="00547015" w:rsidRPr="00547015" w14:paraId="5413A8F6" w14:textId="77777777" w:rsidTr="00C43692">
        <w:trPr>
          <w:trHeight w:val="300"/>
        </w:trPr>
        <w:tc>
          <w:tcPr>
            <w:tcW w:w="4402" w:type="dxa"/>
            <w:tcMar>
              <w:top w:w="0" w:type="dxa"/>
              <w:left w:w="100" w:type="dxa"/>
              <w:bottom w:w="0" w:type="dxa"/>
              <w:right w:w="100" w:type="dxa"/>
            </w:tcMar>
            <w:hideMark/>
          </w:tcPr>
          <w:p w14:paraId="12906A63" w14:textId="77777777" w:rsidR="00547015" w:rsidRPr="00547015" w:rsidRDefault="00547015" w:rsidP="00986A4A">
            <w:pPr>
              <w:pStyle w:val="NoSpacing"/>
            </w:pPr>
            <w:r w:rsidRPr="00547015">
              <w:t>Frederick Bruno</w:t>
            </w:r>
          </w:p>
        </w:tc>
        <w:tc>
          <w:tcPr>
            <w:tcW w:w="4410" w:type="dxa"/>
            <w:tcMar>
              <w:top w:w="0" w:type="dxa"/>
              <w:left w:w="100" w:type="dxa"/>
              <w:bottom w:w="0" w:type="dxa"/>
              <w:right w:w="100" w:type="dxa"/>
            </w:tcMar>
            <w:hideMark/>
          </w:tcPr>
          <w:p w14:paraId="494E18A1" w14:textId="77777777" w:rsidR="00547015" w:rsidRPr="00547015" w:rsidRDefault="00547015" w:rsidP="00986A4A">
            <w:pPr>
              <w:pStyle w:val="NoSpacing"/>
            </w:pPr>
            <w:r w:rsidRPr="00547015">
              <w:t>John Fedak</w:t>
            </w:r>
          </w:p>
        </w:tc>
      </w:tr>
      <w:tr w:rsidR="00547015" w:rsidRPr="00547015" w14:paraId="2CDA2DE5" w14:textId="77777777" w:rsidTr="00C43692">
        <w:trPr>
          <w:trHeight w:val="300"/>
        </w:trPr>
        <w:tc>
          <w:tcPr>
            <w:tcW w:w="4402" w:type="dxa"/>
            <w:tcMar>
              <w:top w:w="0" w:type="dxa"/>
              <w:left w:w="100" w:type="dxa"/>
              <w:bottom w:w="0" w:type="dxa"/>
              <w:right w:w="100" w:type="dxa"/>
            </w:tcMar>
            <w:hideMark/>
          </w:tcPr>
          <w:p w14:paraId="1145C25B" w14:textId="77777777" w:rsidR="00547015" w:rsidRPr="00547015" w:rsidRDefault="00547015" w:rsidP="00986A4A">
            <w:pPr>
              <w:pStyle w:val="NoSpacing"/>
            </w:pPr>
            <w:r w:rsidRPr="00547015">
              <w:t>Leslie Barnes</w:t>
            </w:r>
          </w:p>
        </w:tc>
        <w:tc>
          <w:tcPr>
            <w:tcW w:w="4410" w:type="dxa"/>
            <w:tcMar>
              <w:top w:w="0" w:type="dxa"/>
              <w:left w:w="100" w:type="dxa"/>
              <w:bottom w:w="0" w:type="dxa"/>
              <w:right w:w="100" w:type="dxa"/>
            </w:tcMar>
          </w:tcPr>
          <w:p w14:paraId="3C3DE07F" w14:textId="2057B01F" w:rsidR="00547015" w:rsidRPr="00547015" w:rsidRDefault="00547015" w:rsidP="00986A4A">
            <w:pPr>
              <w:pStyle w:val="NoSpacing"/>
            </w:pPr>
          </w:p>
        </w:tc>
      </w:tr>
      <w:tr w:rsidR="00547015" w:rsidRPr="00547015" w14:paraId="5F25DF24" w14:textId="77777777" w:rsidTr="00C43692">
        <w:trPr>
          <w:trHeight w:val="300"/>
        </w:trPr>
        <w:tc>
          <w:tcPr>
            <w:tcW w:w="4402" w:type="dxa"/>
            <w:tcMar>
              <w:top w:w="0" w:type="dxa"/>
              <w:left w:w="100" w:type="dxa"/>
              <w:bottom w:w="0" w:type="dxa"/>
              <w:right w:w="100" w:type="dxa"/>
            </w:tcMar>
            <w:hideMark/>
          </w:tcPr>
          <w:p w14:paraId="491F8827" w14:textId="77777777" w:rsidR="00547015" w:rsidRPr="00547015" w:rsidRDefault="00547015" w:rsidP="00986A4A">
            <w:pPr>
              <w:pStyle w:val="NoSpacing"/>
            </w:pPr>
            <w:r w:rsidRPr="00547015">
              <w:t>John Grieser</w:t>
            </w:r>
          </w:p>
        </w:tc>
        <w:tc>
          <w:tcPr>
            <w:tcW w:w="4410" w:type="dxa"/>
            <w:tcMar>
              <w:top w:w="0" w:type="dxa"/>
              <w:left w:w="100" w:type="dxa"/>
              <w:bottom w:w="0" w:type="dxa"/>
              <w:right w:w="100" w:type="dxa"/>
            </w:tcMar>
          </w:tcPr>
          <w:p w14:paraId="59B71177" w14:textId="5F0C4B5C" w:rsidR="00547015" w:rsidRPr="00547015" w:rsidRDefault="00547015" w:rsidP="00986A4A">
            <w:pPr>
              <w:pStyle w:val="NoSpacing"/>
            </w:pPr>
          </w:p>
        </w:tc>
      </w:tr>
      <w:tr w:rsidR="00547015" w:rsidRPr="00547015" w14:paraId="07E77045" w14:textId="77777777" w:rsidTr="00C43692">
        <w:trPr>
          <w:trHeight w:val="300"/>
        </w:trPr>
        <w:tc>
          <w:tcPr>
            <w:tcW w:w="4402" w:type="dxa"/>
            <w:tcMar>
              <w:top w:w="0" w:type="dxa"/>
              <w:left w:w="100" w:type="dxa"/>
              <w:bottom w:w="0" w:type="dxa"/>
              <w:right w:w="100" w:type="dxa"/>
            </w:tcMar>
            <w:hideMark/>
          </w:tcPr>
          <w:p w14:paraId="4AEE4AE8" w14:textId="77777777" w:rsidR="00547015" w:rsidRPr="00547015" w:rsidRDefault="00547015" w:rsidP="00986A4A">
            <w:pPr>
              <w:pStyle w:val="NoSpacing"/>
            </w:pPr>
            <w:r w:rsidRPr="00547015">
              <w:t>John Adolph</w:t>
            </w:r>
          </w:p>
        </w:tc>
        <w:tc>
          <w:tcPr>
            <w:tcW w:w="4410" w:type="dxa"/>
            <w:tcMar>
              <w:top w:w="0" w:type="dxa"/>
              <w:left w:w="100" w:type="dxa"/>
              <w:bottom w:w="0" w:type="dxa"/>
              <w:right w:w="100" w:type="dxa"/>
            </w:tcMar>
            <w:hideMark/>
          </w:tcPr>
          <w:p w14:paraId="32BC9686" w14:textId="77777777" w:rsidR="00547015" w:rsidRPr="00547015" w:rsidRDefault="00547015" w:rsidP="00986A4A">
            <w:pPr>
              <w:pStyle w:val="NoSpacing"/>
            </w:pPr>
          </w:p>
        </w:tc>
      </w:tr>
      <w:tr w:rsidR="00547015" w:rsidRPr="00547015" w14:paraId="1D00EC57" w14:textId="77777777" w:rsidTr="00C43692">
        <w:trPr>
          <w:trHeight w:val="300"/>
        </w:trPr>
        <w:tc>
          <w:tcPr>
            <w:tcW w:w="4402" w:type="dxa"/>
            <w:tcMar>
              <w:top w:w="0" w:type="dxa"/>
              <w:left w:w="100" w:type="dxa"/>
              <w:bottom w:w="0" w:type="dxa"/>
              <w:right w:w="100" w:type="dxa"/>
            </w:tcMar>
            <w:hideMark/>
          </w:tcPr>
          <w:p w14:paraId="54CAB585" w14:textId="77777777" w:rsidR="00547015" w:rsidRPr="00547015" w:rsidRDefault="00547015" w:rsidP="00986A4A">
            <w:pPr>
              <w:pStyle w:val="NoSpacing"/>
            </w:pPr>
            <w:r w:rsidRPr="00547015">
              <w:t>John Balmain (joined later in the meeting)</w:t>
            </w:r>
          </w:p>
        </w:tc>
        <w:tc>
          <w:tcPr>
            <w:tcW w:w="4410" w:type="dxa"/>
            <w:tcMar>
              <w:top w:w="0" w:type="dxa"/>
              <w:left w:w="100" w:type="dxa"/>
              <w:bottom w:w="0" w:type="dxa"/>
              <w:right w:w="100" w:type="dxa"/>
            </w:tcMar>
            <w:hideMark/>
          </w:tcPr>
          <w:p w14:paraId="7FA2A0D4" w14:textId="77777777" w:rsidR="00547015" w:rsidRPr="00547015" w:rsidRDefault="00547015" w:rsidP="00986A4A">
            <w:pPr>
              <w:pStyle w:val="NoSpacing"/>
            </w:pPr>
          </w:p>
        </w:tc>
      </w:tr>
      <w:tr w:rsidR="00547015" w:rsidRPr="00547015" w14:paraId="3D4C0CBD" w14:textId="77777777" w:rsidTr="00986A4A">
        <w:trPr>
          <w:trHeight w:val="285"/>
        </w:trPr>
        <w:tc>
          <w:tcPr>
            <w:tcW w:w="4402" w:type="dxa"/>
            <w:tcMar>
              <w:top w:w="0" w:type="dxa"/>
              <w:left w:w="100" w:type="dxa"/>
              <w:bottom w:w="0" w:type="dxa"/>
              <w:right w:w="100" w:type="dxa"/>
            </w:tcMar>
            <w:hideMark/>
          </w:tcPr>
          <w:p w14:paraId="47777AE1" w14:textId="77777777" w:rsidR="00547015" w:rsidRPr="00986A4A" w:rsidRDefault="00547015" w:rsidP="00986A4A">
            <w:pPr>
              <w:pStyle w:val="NoSpacing"/>
              <w:rPr>
                <w:b/>
                <w:bCs/>
              </w:rPr>
            </w:pPr>
            <w:r w:rsidRPr="00986A4A">
              <w:rPr>
                <w:b/>
                <w:bCs/>
              </w:rPr>
              <w:t>OTHERS PRESENT (VIA ZOOM):</w:t>
            </w:r>
          </w:p>
        </w:tc>
        <w:tc>
          <w:tcPr>
            <w:tcW w:w="4410" w:type="dxa"/>
            <w:tcMar>
              <w:top w:w="0" w:type="dxa"/>
              <w:left w:w="100" w:type="dxa"/>
              <w:bottom w:w="0" w:type="dxa"/>
              <w:right w:w="100" w:type="dxa"/>
            </w:tcMar>
            <w:hideMark/>
          </w:tcPr>
          <w:p w14:paraId="4DB1E932" w14:textId="77777777" w:rsidR="00547015" w:rsidRPr="00547015" w:rsidRDefault="00547015" w:rsidP="00986A4A">
            <w:pPr>
              <w:pStyle w:val="NoSpacing"/>
            </w:pPr>
          </w:p>
        </w:tc>
      </w:tr>
      <w:tr w:rsidR="00547015" w:rsidRPr="00547015" w14:paraId="2EBEBF34" w14:textId="77777777" w:rsidTr="00C43692">
        <w:trPr>
          <w:trHeight w:val="300"/>
        </w:trPr>
        <w:tc>
          <w:tcPr>
            <w:tcW w:w="4402" w:type="dxa"/>
            <w:tcMar>
              <w:top w:w="0" w:type="dxa"/>
              <w:left w:w="100" w:type="dxa"/>
              <w:bottom w:w="0" w:type="dxa"/>
              <w:right w:w="100" w:type="dxa"/>
            </w:tcMar>
            <w:hideMark/>
          </w:tcPr>
          <w:p w14:paraId="299185E1" w14:textId="77777777" w:rsidR="00547015" w:rsidRPr="00547015" w:rsidRDefault="00547015" w:rsidP="00986A4A">
            <w:pPr>
              <w:pStyle w:val="NoSpacing"/>
            </w:pPr>
            <w:r w:rsidRPr="00547015">
              <w:t>Scott Benge, Telluride Consulting, LLC</w:t>
            </w:r>
          </w:p>
        </w:tc>
        <w:tc>
          <w:tcPr>
            <w:tcW w:w="4410" w:type="dxa"/>
            <w:tcMar>
              <w:top w:w="0" w:type="dxa"/>
              <w:left w:w="100" w:type="dxa"/>
              <w:bottom w:w="0" w:type="dxa"/>
              <w:right w:w="100" w:type="dxa"/>
            </w:tcMar>
            <w:hideMark/>
          </w:tcPr>
          <w:p w14:paraId="4EC9CCB3" w14:textId="77777777" w:rsidR="00547015" w:rsidRPr="00547015" w:rsidRDefault="00547015" w:rsidP="00986A4A">
            <w:pPr>
              <w:pStyle w:val="NoSpacing"/>
            </w:pPr>
          </w:p>
        </w:tc>
      </w:tr>
    </w:tbl>
    <w:p w14:paraId="0483C516" w14:textId="77777777" w:rsidR="006C7689" w:rsidRDefault="006C7689" w:rsidP="00986A4A">
      <w:pPr>
        <w:pStyle w:val="NoSpacing"/>
      </w:pPr>
    </w:p>
    <w:p w14:paraId="15B0F09B" w14:textId="28DB85D9" w:rsidR="00822A46" w:rsidRDefault="00822A46" w:rsidP="004F43B9">
      <w:pPr>
        <w:pStyle w:val="NoSpacing"/>
        <w:jc w:val="both"/>
        <w:rPr>
          <w:b/>
          <w:bCs/>
          <w:u w:val="single"/>
        </w:rPr>
      </w:pPr>
      <w:r>
        <w:rPr>
          <w:b/>
          <w:bCs/>
          <w:u w:val="single"/>
        </w:rPr>
        <w:t>NOTICE OF MEETING OR WAIVER OF NOTICE</w:t>
      </w:r>
    </w:p>
    <w:p w14:paraId="6356FAC1" w14:textId="77777777" w:rsidR="00C43692" w:rsidRPr="00C43692" w:rsidRDefault="00C43692" w:rsidP="00986A4A">
      <w:pPr>
        <w:pStyle w:val="NoSpacing"/>
        <w:rPr>
          <w:rFonts w:ascii="Times New Roman" w:hAnsi="Times New Roman"/>
          <w:sz w:val="24"/>
          <w:szCs w:val="24"/>
        </w:rPr>
      </w:pPr>
      <w:r w:rsidRPr="00C43692">
        <w:t>Notice of the meeting requirement was met.</w:t>
      </w:r>
    </w:p>
    <w:p w14:paraId="1ADEA9DD" w14:textId="77777777" w:rsidR="00C43692" w:rsidRPr="00C43692" w:rsidRDefault="00C43692" w:rsidP="00C43692">
      <w:pPr>
        <w:spacing w:before="240" w:after="240" w:line="240" w:lineRule="auto"/>
        <w:rPr>
          <w:rFonts w:ascii="Times New Roman" w:hAnsi="Times New Roman"/>
          <w:sz w:val="24"/>
          <w:szCs w:val="24"/>
        </w:rPr>
      </w:pPr>
      <w:r w:rsidRPr="00C43692">
        <w:rPr>
          <w:rFonts w:ascii="Calibri" w:hAnsi="Calibri" w:cs="Calibri"/>
          <w:b/>
          <w:bCs/>
          <w:color w:val="222222"/>
          <w:u w:val="single"/>
          <w:shd w:val="clear" w:color="auto" w:fill="FFFFFF"/>
        </w:rPr>
        <w:t>APPROVAL OF MEETING MINUTES</w:t>
      </w:r>
    </w:p>
    <w:p w14:paraId="6B273E67" w14:textId="77777777" w:rsidR="00C43692" w:rsidRPr="00C43692" w:rsidRDefault="00C43692" w:rsidP="00C43692">
      <w:pPr>
        <w:spacing w:before="240" w:after="240" w:line="240" w:lineRule="auto"/>
        <w:jc w:val="center"/>
        <w:rPr>
          <w:rFonts w:ascii="Times New Roman" w:hAnsi="Times New Roman"/>
          <w:sz w:val="24"/>
          <w:szCs w:val="24"/>
        </w:rPr>
      </w:pPr>
      <w:r w:rsidRPr="00C43692">
        <w:rPr>
          <w:rFonts w:ascii="Calibri" w:hAnsi="Calibri" w:cs="Calibri"/>
          <w:b/>
          <w:bCs/>
          <w:i/>
          <w:iCs/>
          <w:color w:val="44546A"/>
          <w:shd w:val="clear" w:color="auto" w:fill="FFFFFF"/>
        </w:rPr>
        <w:t>MOTION</w:t>
      </w:r>
      <w:r w:rsidRPr="00C43692">
        <w:rPr>
          <w:rFonts w:ascii="Calibri" w:hAnsi="Calibri" w:cs="Calibri"/>
          <w:b/>
          <w:bCs/>
          <w:i/>
          <w:iCs/>
          <w:color w:val="222222"/>
          <w:shd w:val="clear" w:color="auto" w:fill="FFFFFF"/>
        </w:rPr>
        <w:t xml:space="preserve"> to approve August 6, 2025, meeting minutes by John Adolph. </w:t>
      </w:r>
      <w:r w:rsidRPr="00C43692">
        <w:rPr>
          <w:rFonts w:ascii="Calibri" w:hAnsi="Calibri" w:cs="Calibri"/>
          <w:b/>
          <w:bCs/>
          <w:i/>
          <w:iCs/>
          <w:color w:val="44546A"/>
          <w:shd w:val="clear" w:color="auto" w:fill="FFFFFF"/>
        </w:rPr>
        <w:t>SECONDED</w:t>
      </w:r>
      <w:r w:rsidRPr="00C43692">
        <w:rPr>
          <w:rFonts w:ascii="Calibri" w:hAnsi="Calibri" w:cs="Calibri"/>
          <w:b/>
          <w:bCs/>
          <w:i/>
          <w:iCs/>
          <w:color w:val="222222"/>
          <w:shd w:val="clear" w:color="auto" w:fill="FFFFFF"/>
        </w:rPr>
        <w:t xml:space="preserve"> by John Grieser.  </w:t>
      </w:r>
      <w:r w:rsidRPr="00C43692">
        <w:rPr>
          <w:rFonts w:ascii="Calibri" w:hAnsi="Calibri" w:cs="Calibri"/>
          <w:b/>
          <w:bCs/>
          <w:i/>
          <w:iCs/>
          <w:color w:val="44546A"/>
          <w:shd w:val="clear" w:color="auto" w:fill="FFFFFF"/>
        </w:rPr>
        <w:t>PASSED</w:t>
      </w:r>
      <w:r w:rsidRPr="00C43692">
        <w:rPr>
          <w:rFonts w:ascii="Calibri" w:hAnsi="Calibri" w:cs="Calibri"/>
          <w:b/>
          <w:bCs/>
          <w:i/>
          <w:iCs/>
          <w:color w:val="222222"/>
          <w:shd w:val="clear" w:color="auto" w:fill="FFFFFF"/>
        </w:rPr>
        <w:t xml:space="preserve"> unanimously. </w:t>
      </w:r>
    </w:p>
    <w:p w14:paraId="0597B3D5" w14:textId="5F781D40" w:rsidR="00C43692" w:rsidRPr="00C43692" w:rsidRDefault="00C43692" w:rsidP="00986A4A">
      <w:pPr>
        <w:pStyle w:val="NoSpacing"/>
        <w:rPr>
          <w:rFonts w:ascii="Times New Roman" w:hAnsi="Times New Roman"/>
          <w:sz w:val="24"/>
          <w:szCs w:val="24"/>
        </w:rPr>
      </w:pPr>
      <w:r w:rsidRPr="00C43692">
        <w:t>PROPERTY MANAGER UPDATES</w:t>
      </w:r>
    </w:p>
    <w:p w14:paraId="27DA9A18" w14:textId="372910EA" w:rsidR="00C43692" w:rsidRPr="00C43692" w:rsidRDefault="00C43692" w:rsidP="00986A4A">
      <w:pPr>
        <w:pStyle w:val="ListParagraph"/>
        <w:spacing w:before="240" w:after="240" w:line="240" w:lineRule="auto"/>
        <w:jc w:val="both"/>
        <w:rPr>
          <w:rFonts w:ascii="Times New Roman" w:hAnsi="Times New Roman"/>
          <w:sz w:val="24"/>
          <w:szCs w:val="24"/>
        </w:rPr>
      </w:pPr>
      <w:r w:rsidRPr="00C43692">
        <w:rPr>
          <w:rFonts w:ascii="Calibri" w:hAnsi="Calibri" w:cs="Calibri"/>
          <w:color w:val="000000"/>
        </w:rPr>
        <w:t xml:space="preserve">Snow removal contract </w:t>
      </w:r>
      <w:r w:rsidR="00986A4A">
        <w:rPr>
          <w:rFonts w:ascii="Calibri" w:hAnsi="Calibri" w:cs="Calibri"/>
          <w:color w:val="000000"/>
        </w:rPr>
        <w:t>wa</w:t>
      </w:r>
      <w:r w:rsidRPr="00C43692">
        <w:rPr>
          <w:rFonts w:ascii="Calibri" w:hAnsi="Calibri" w:cs="Calibri"/>
          <w:color w:val="000000"/>
        </w:rPr>
        <w:t>s in place for the winter season. </w:t>
      </w:r>
    </w:p>
    <w:p w14:paraId="0856488A" w14:textId="3B0F3C8F" w:rsidR="00C43692" w:rsidRPr="00C43692" w:rsidRDefault="00C43692" w:rsidP="00C43692">
      <w:pPr>
        <w:pStyle w:val="ListParagraph"/>
        <w:numPr>
          <w:ilvl w:val="0"/>
          <w:numId w:val="23"/>
        </w:numPr>
        <w:spacing w:before="240" w:after="240" w:line="240" w:lineRule="auto"/>
        <w:jc w:val="both"/>
        <w:rPr>
          <w:rFonts w:ascii="Times New Roman" w:hAnsi="Times New Roman"/>
          <w:sz w:val="24"/>
          <w:szCs w:val="24"/>
        </w:rPr>
      </w:pPr>
      <w:r w:rsidRPr="00C43692">
        <w:rPr>
          <w:rFonts w:ascii="Calibri" w:hAnsi="Calibri" w:cs="Calibri"/>
          <w:color w:val="000000"/>
        </w:rPr>
        <w:t>The backflow issues ha</w:t>
      </w:r>
      <w:r w:rsidR="00986A4A">
        <w:rPr>
          <w:rFonts w:ascii="Calibri" w:hAnsi="Calibri" w:cs="Calibri"/>
          <w:color w:val="000000"/>
        </w:rPr>
        <w:t>d</w:t>
      </w:r>
      <w:r w:rsidRPr="00C43692">
        <w:rPr>
          <w:rFonts w:ascii="Calibri" w:hAnsi="Calibri" w:cs="Calibri"/>
          <w:color w:val="000000"/>
        </w:rPr>
        <w:t xml:space="preserve"> been handled and are now in compliance with the </w:t>
      </w:r>
      <w:r w:rsidR="00986A4A">
        <w:rPr>
          <w:rFonts w:ascii="Calibri" w:hAnsi="Calibri" w:cs="Calibri"/>
          <w:color w:val="000000"/>
        </w:rPr>
        <w:t>T</w:t>
      </w:r>
      <w:r w:rsidRPr="00C43692">
        <w:rPr>
          <w:rFonts w:ascii="Calibri" w:hAnsi="Calibri" w:cs="Calibri"/>
          <w:color w:val="000000"/>
        </w:rPr>
        <w:t>own of Telluride. </w:t>
      </w:r>
    </w:p>
    <w:p w14:paraId="712983FC" w14:textId="0E41C42F" w:rsidR="00C43692" w:rsidRPr="00C43692" w:rsidRDefault="00C43692" w:rsidP="00C43692">
      <w:pPr>
        <w:spacing w:before="240" w:after="240" w:line="240" w:lineRule="auto"/>
        <w:jc w:val="both"/>
        <w:rPr>
          <w:rFonts w:ascii="Times New Roman" w:hAnsi="Times New Roman"/>
          <w:sz w:val="24"/>
          <w:szCs w:val="24"/>
        </w:rPr>
      </w:pPr>
      <w:r w:rsidRPr="00C43692">
        <w:rPr>
          <w:rFonts w:ascii="Calibri" w:hAnsi="Calibri" w:cs="Calibri"/>
          <w:b/>
          <w:bCs/>
          <w:color w:val="000000"/>
          <w:u w:val="single"/>
        </w:rPr>
        <w:t>REVIEW 2025 FINANCIALS &amp; 2026 BUDGET DISCUSSION AND APPROVAL</w:t>
      </w:r>
    </w:p>
    <w:p w14:paraId="60B9610B" w14:textId="0700AFB9"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 xml:space="preserve">The insurance for 2025 came in at about $4,000 </w:t>
      </w:r>
      <w:r w:rsidR="00986A4A">
        <w:rPr>
          <w:rFonts w:ascii="Calibri" w:hAnsi="Calibri" w:cs="Calibri"/>
          <w:color w:val="000000"/>
        </w:rPr>
        <w:t>over</w:t>
      </w:r>
      <w:r w:rsidRPr="00C43692">
        <w:rPr>
          <w:rFonts w:ascii="Calibri" w:hAnsi="Calibri" w:cs="Calibri"/>
          <w:color w:val="000000"/>
        </w:rPr>
        <w:t xml:space="preserve"> budget.</w:t>
      </w:r>
    </w:p>
    <w:p w14:paraId="42CCBEA2" w14:textId="5ED85C25"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 xml:space="preserve">Utilities are on budget, while the exterior maintenance came under budget. Interior maintenance </w:t>
      </w:r>
      <w:r w:rsidR="00986A4A">
        <w:rPr>
          <w:rFonts w:ascii="Calibri" w:hAnsi="Calibri" w:cs="Calibri"/>
          <w:color w:val="000000"/>
        </w:rPr>
        <w:t>wa</w:t>
      </w:r>
      <w:r w:rsidRPr="00C43692">
        <w:rPr>
          <w:rFonts w:ascii="Calibri" w:hAnsi="Calibri" w:cs="Calibri"/>
          <w:color w:val="000000"/>
        </w:rPr>
        <w:t>s within budget as well.  </w:t>
      </w:r>
    </w:p>
    <w:p w14:paraId="43BA2C4F" w14:textId="3F44A4A8"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 xml:space="preserve">2025 </w:t>
      </w:r>
      <w:r w:rsidR="00986A4A">
        <w:rPr>
          <w:rFonts w:ascii="Calibri" w:hAnsi="Calibri" w:cs="Calibri"/>
          <w:color w:val="000000"/>
        </w:rPr>
        <w:t>wa</w:t>
      </w:r>
      <w:r w:rsidRPr="00C43692">
        <w:rPr>
          <w:rFonts w:ascii="Calibri" w:hAnsi="Calibri" w:cs="Calibri"/>
          <w:color w:val="000000"/>
        </w:rPr>
        <w:t>s expected to close with about $1,823 of excess income.</w:t>
      </w:r>
    </w:p>
    <w:p w14:paraId="5842BC46" w14:textId="08C37BC1"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 xml:space="preserve">The operating dues </w:t>
      </w:r>
      <w:r w:rsidR="00986A4A">
        <w:rPr>
          <w:rFonts w:ascii="Calibri" w:hAnsi="Calibri" w:cs="Calibri"/>
          <w:color w:val="000000"/>
        </w:rPr>
        <w:t xml:space="preserve">were </w:t>
      </w:r>
      <w:r w:rsidRPr="00C43692">
        <w:rPr>
          <w:rFonts w:ascii="Calibri" w:hAnsi="Calibri" w:cs="Calibri"/>
          <w:color w:val="000000"/>
        </w:rPr>
        <w:t xml:space="preserve">projected to increase to $215,475 in 2026. A major contributor to the increase </w:t>
      </w:r>
      <w:r w:rsidR="00986A4A">
        <w:rPr>
          <w:rFonts w:ascii="Calibri" w:hAnsi="Calibri" w:cs="Calibri"/>
          <w:color w:val="000000"/>
        </w:rPr>
        <w:t>wa</w:t>
      </w:r>
      <w:r w:rsidRPr="00C43692">
        <w:rPr>
          <w:rFonts w:ascii="Calibri" w:hAnsi="Calibri" w:cs="Calibri"/>
          <w:color w:val="000000"/>
        </w:rPr>
        <w:t xml:space="preserve">s the painting, which was factored in as a special assessment in previous years. </w:t>
      </w:r>
      <w:r w:rsidR="00986A4A">
        <w:rPr>
          <w:rFonts w:ascii="Calibri" w:hAnsi="Calibri" w:cs="Calibri"/>
          <w:color w:val="000000"/>
        </w:rPr>
        <w:t>T</w:t>
      </w:r>
      <w:r w:rsidRPr="00C43692">
        <w:rPr>
          <w:rFonts w:ascii="Calibri" w:hAnsi="Calibri" w:cs="Calibri"/>
          <w:color w:val="000000"/>
        </w:rPr>
        <w:t>he painting cost was added to the</w:t>
      </w:r>
      <w:r w:rsidR="00986A4A">
        <w:rPr>
          <w:rFonts w:ascii="Calibri" w:hAnsi="Calibri" w:cs="Calibri"/>
          <w:color w:val="000000"/>
        </w:rPr>
        <w:t xml:space="preserve"> </w:t>
      </w:r>
      <w:r w:rsidRPr="00C43692">
        <w:rPr>
          <w:rFonts w:ascii="Calibri" w:hAnsi="Calibri" w:cs="Calibri"/>
          <w:color w:val="000000"/>
        </w:rPr>
        <w:t xml:space="preserve">operating </w:t>
      </w:r>
      <w:r w:rsidR="00986A4A">
        <w:rPr>
          <w:rFonts w:ascii="Calibri" w:hAnsi="Calibri" w:cs="Calibri"/>
          <w:color w:val="000000"/>
        </w:rPr>
        <w:t>expenses</w:t>
      </w:r>
      <w:r w:rsidRPr="00C43692">
        <w:rPr>
          <w:rFonts w:ascii="Calibri" w:hAnsi="Calibri" w:cs="Calibri"/>
          <w:color w:val="000000"/>
        </w:rPr>
        <w:t>.</w:t>
      </w:r>
    </w:p>
    <w:p w14:paraId="133DA0A6" w14:textId="2D0E6CC3"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 xml:space="preserve">Another contributor to the increase </w:t>
      </w:r>
      <w:r w:rsidR="00986A4A">
        <w:rPr>
          <w:rFonts w:ascii="Calibri" w:hAnsi="Calibri" w:cs="Calibri"/>
          <w:color w:val="000000"/>
        </w:rPr>
        <w:t>wa</w:t>
      </w:r>
      <w:r w:rsidRPr="00C43692">
        <w:rPr>
          <w:rFonts w:ascii="Calibri" w:hAnsi="Calibri" w:cs="Calibri"/>
          <w:color w:val="000000"/>
        </w:rPr>
        <w:t xml:space="preserve">s insurance, which </w:t>
      </w:r>
      <w:r w:rsidR="00986A4A">
        <w:rPr>
          <w:rFonts w:ascii="Calibri" w:hAnsi="Calibri" w:cs="Calibri"/>
          <w:color w:val="000000"/>
        </w:rPr>
        <w:t>wa</w:t>
      </w:r>
      <w:r w:rsidRPr="00C43692">
        <w:rPr>
          <w:rFonts w:ascii="Calibri" w:hAnsi="Calibri" w:cs="Calibri"/>
          <w:color w:val="000000"/>
        </w:rPr>
        <w:t>s proposed to increase by about 9% from 2025 actuals: $55,363 versus $60,346.</w:t>
      </w:r>
    </w:p>
    <w:p w14:paraId="3E48C444" w14:textId="7A5C4E94"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The reserve dues increased slightly to reflect what the reserve study stated: $32,888 in 2026, compared to $31,930 in 2025.</w:t>
      </w:r>
    </w:p>
    <w:p w14:paraId="089E34E1" w14:textId="2E4DB57D" w:rsidR="00C43692" w:rsidRPr="00C43692" w:rsidRDefault="00986A4A" w:rsidP="00C43692">
      <w:pPr>
        <w:pStyle w:val="ListParagraph"/>
        <w:numPr>
          <w:ilvl w:val="0"/>
          <w:numId w:val="24"/>
        </w:numPr>
        <w:spacing w:before="240" w:after="240" w:line="240" w:lineRule="auto"/>
        <w:jc w:val="both"/>
        <w:rPr>
          <w:rFonts w:ascii="Times New Roman" w:hAnsi="Times New Roman"/>
          <w:sz w:val="24"/>
          <w:szCs w:val="24"/>
        </w:rPr>
      </w:pPr>
      <w:r>
        <w:rPr>
          <w:rFonts w:ascii="Calibri" w:hAnsi="Calibri" w:cs="Calibri"/>
          <w:color w:val="000000"/>
        </w:rPr>
        <w:lastRenderedPageBreak/>
        <w:t>T</w:t>
      </w:r>
      <w:r w:rsidR="00C43692" w:rsidRPr="00C43692">
        <w:rPr>
          <w:rFonts w:ascii="Calibri" w:hAnsi="Calibri" w:cs="Calibri"/>
          <w:color w:val="000000"/>
        </w:rPr>
        <w:t xml:space="preserve">he total projected income for 2026 is $248,448, which </w:t>
      </w:r>
      <w:r>
        <w:rPr>
          <w:rFonts w:ascii="Calibri" w:hAnsi="Calibri" w:cs="Calibri"/>
          <w:color w:val="000000"/>
        </w:rPr>
        <w:t>wa</w:t>
      </w:r>
      <w:r w:rsidR="00C43692" w:rsidRPr="00C43692">
        <w:rPr>
          <w:rFonts w:ascii="Calibri" w:hAnsi="Calibri" w:cs="Calibri"/>
          <w:color w:val="000000"/>
        </w:rPr>
        <w:t>s less than the 2025 budget of $262,262.</w:t>
      </w:r>
    </w:p>
    <w:p w14:paraId="385F5CDA" w14:textId="76385619"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Accounting fees increased in the proposed 2026 budget by 3%.</w:t>
      </w:r>
    </w:p>
    <w:p w14:paraId="3D79EB1E" w14:textId="29C4CA5D"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 xml:space="preserve">QuickBooks Online </w:t>
      </w:r>
      <w:r w:rsidR="00986A4A">
        <w:rPr>
          <w:rFonts w:ascii="Calibri" w:hAnsi="Calibri" w:cs="Calibri"/>
          <w:color w:val="000000"/>
        </w:rPr>
        <w:t>wa</w:t>
      </w:r>
      <w:r w:rsidRPr="00C43692">
        <w:rPr>
          <w:rFonts w:ascii="Calibri" w:hAnsi="Calibri" w:cs="Calibri"/>
          <w:color w:val="000000"/>
        </w:rPr>
        <w:t>s budgeted at $1380 per year ($115 per month)</w:t>
      </w:r>
      <w:r w:rsidR="00986A4A">
        <w:rPr>
          <w:rFonts w:ascii="Calibri" w:hAnsi="Calibri" w:cs="Calibri"/>
          <w:color w:val="000000"/>
        </w:rPr>
        <w:t>.</w:t>
      </w:r>
    </w:p>
    <w:p w14:paraId="093DA229" w14:textId="77777777"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There was a decrease of about $5,000 in the budgeted amount for gas in 2026 to reflect the actual trend in the last few years. </w:t>
      </w:r>
    </w:p>
    <w:p w14:paraId="1C82C495" w14:textId="77777777" w:rsidR="00C43692" w:rsidRPr="00C43692" w:rsidRDefault="00C43692" w:rsidP="00C43692">
      <w:pPr>
        <w:pStyle w:val="ListParagraph"/>
        <w:numPr>
          <w:ilvl w:val="0"/>
          <w:numId w:val="24"/>
        </w:numPr>
        <w:spacing w:before="240" w:after="240" w:line="240" w:lineRule="auto"/>
        <w:jc w:val="both"/>
        <w:rPr>
          <w:rFonts w:ascii="Times New Roman" w:hAnsi="Times New Roman"/>
          <w:sz w:val="24"/>
          <w:szCs w:val="24"/>
        </w:rPr>
      </w:pPr>
      <w:r w:rsidRPr="00C43692">
        <w:rPr>
          <w:rFonts w:ascii="Calibri" w:hAnsi="Calibri" w:cs="Calibri"/>
          <w:color w:val="000000"/>
        </w:rPr>
        <w:t>Overall, the total dues to be paid by individual members will be reduced in 2026 compared to what was paid in 2025. </w:t>
      </w:r>
    </w:p>
    <w:p w14:paraId="5FBC38C1" w14:textId="77777777" w:rsidR="00C43692" w:rsidRPr="00986A4A" w:rsidRDefault="00C43692" w:rsidP="00C43692">
      <w:pPr>
        <w:spacing w:after="0" w:line="240" w:lineRule="auto"/>
        <w:jc w:val="center"/>
        <w:rPr>
          <w:rFonts w:cstheme="minorHAnsi"/>
        </w:rPr>
      </w:pPr>
      <w:r w:rsidRPr="00986A4A">
        <w:rPr>
          <w:rFonts w:cstheme="minorHAnsi"/>
          <w:b/>
          <w:bCs/>
          <w:i/>
          <w:iCs/>
          <w:color w:val="44546A"/>
        </w:rPr>
        <w:t>MOTION</w:t>
      </w:r>
      <w:r w:rsidRPr="00986A4A">
        <w:rPr>
          <w:rFonts w:cstheme="minorHAnsi"/>
          <w:b/>
          <w:bCs/>
          <w:i/>
          <w:iCs/>
          <w:color w:val="000000"/>
        </w:rPr>
        <w:t xml:space="preserve"> to approve the 2026 budget as presented by Frederick Bruno. </w:t>
      </w:r>
      <w:r w:rsidRPr="00986A4A">
        <w:rPr>
          <w:rFonts w:cstheme="minorHAnsi"/>
          <w:b/>
          <w:bCs/>
          <w:i/>
          <w:iCs/>
          <w:color w:val="44546A"/>
        </w:rPr>
        <w:t>SECONDED</w:t>
      </w:r>
      <w:r w:rsidRPr="00986A4A">
        <w:rPr>
          <w:rFonts w:cstheme="minorHAnsi"/>
          <w:b/>
          <w:bCs/>
          <w:i/>
          <w:iCs/>
          <w:color w:val="000000"/>
        </w:rPr>
        <w:t xml:space="preserve"> by John Adolph.  </w:t>
      </w:r>
      <w:r w:rsidRPr="00986A4A">
        <w:rPr>
          <w:rFonts w:cstheme="minorHAnsi"/>
          <w:b/>
          <w:bCs/>
          <w:i/>
          <w:iCs/>
          <w:color w:val="44546A"/>
        </w:rPr>
        <w:t>PASSED</w:t>
      </w:r>
      <w:r w:rsidRPr="00986A4A">
        <w:rPr>
          <w:rFonts w:cstheme="minorHAnsi"/>
          <w:b/>
          <w:bCs/>
          <w:i/>
          <w:iCs/>
          <w:color w:val="000000"/>
        </w:rPr>
        <w:t xml:space="preserve"> unanimously.</w:t>
      </w:r>
      <w:r w:rsidRPr="00986A4A">
        <w:rPr>
          <w:rFonts w:cstheme="minorHAnsi"/>
          <w:color w:val="000000"/>
        </w:rPr>
        <w:t> </w:t>
      </w:r>
    </w:p>
    <w:p w14:paraId="3E0FA56B" w14:textId="77777777" w:rsidR="00986A4A" w:rsidRDefault="00986A4A" w:rsidP="00986A4A">
      <w:pPr>
        <w:pStyle w:val="NoSpacing"/>
        <w:rPr>
          <w:b/>
          <w:bCs/>
          <w:u w:val="single"/>
        </w:rPr>
      </w:pPr>
    </w:p>
    <w:p w14:paraId="52DA3FE5" w14:textId="0F9E1170" w:rsidR="00C43692" w:rsidRPr="00986A4A" w:rsidRDefault="00C43692" w:rsidP="00986A4A">
      <w:pPr>
        <w:pStyle w:val="NoSpacing"/>
        <w:rPr>
          <w:rFonts w:ascii="Times New Roman" w:hAnsi="Times New Roman"/>
          <w:b/>
          <w:bCs/>
          <w:sz w:val="24"/>
          <w:szCs w:val="24"/>
          <w:u w:val="single"/>
        </w:rPr>
      </w:pPr>
      <w:r w:rsidRPr="00986A4A">
        <w:rPr>
          <w:b/>
          <w:bCs/>
          <w:u w:val="single"/>
        </w:rPr>
        <w:t>BIKE RACKS – REVIEW GUIDANCE FROM DAVID FIRMIN</w:t>
      </w:r>
    </w:p>
    <w:p w14:paraId="19D210BB" w14:textId="013CFD3E" w:rsidR="00C43692" w:rsidRPr="00C43692" w:rsidRDefault="00C43692" w:rsidP="00C43692">
      <w:pPr>
        <w:pStyle w:val="ListParagraph"/>
        <w:numPr>
          <w:ilvl w:val="0"/>
          <w:numId w:val="25"/>
        </w:numPr>
        <w:spacing w:after="0" w:line="240" w:lineRule="auto"/>
        <w:rPr>
          <w:rFonts w:ascii="Times New Roman" w:hAnsi="Times New Roman"/>
          <w:sz w:val="24"/>
          <w:szCs w:val="24"/>
        </w:rPr>
      </w:pPr>
      <w:r w:rsidRPr="00C43692">
        <w:rPr>
          <w:rFonts w:ascii="Calibri" w:hAnsi="Calibri" w:cs="Calibri"/>
          <w:color w:val="000000"/>
        </w:rPr>
        <w:t xml:space="preserve">David Firmin's recommendation was that a requirement be sent out to </w:t>
      </w:r>
      <w:r w:rsidR="00986A4A">
        <w:rPr>
          <w:rFonts w:ascii="Calibri" w:hAnsi="Calibri" w:cs="Calibri"/>
          <w:color w:val="000000"/>
        </w:rPr>
        <w:t>O</w:t>
      </w:r>
      <w:r w:rsidRPr="00C43692">
        <w:rPr>
          <w:rFonts w:ascii="Calibri" w:hAnsi="Calibri" w:cs="Calibri"/>
          <w:color w:val="000000"/>
        </w:rPr>
        <w:t>wners</w:t>
      </w:r>
      <w:r w:rsidR="00986A4A">
        <w:rPr>
          <w:rFonts w:ascii="Calibri" w:hAnsi="Calibri" w:cs="Calibri"/>
          <w:color w:val="000000"/>
        </w:rPr>
        <w:t>’</w:t>
      </w:r>
      <w:r w:rsidRPr="00C43692">
        <w:rPr>
          <w:rFonts w:ascii="Calibri" w:hAnsi="Calibri" w:cs="Calibri"/>
          <w:color w:val="000000"/>
        </w:rPr>
        <w:t xml:space="preserve"> to get tags within 30 days. </w:t>
      </w:r>
    </w:p>
    <w:p w14:paraId="2AD895ED" w14:textId="5766EA3E" w:rsidR="00C43692" w:rsidRPr="00C43692" w:rsidRDefault="00C43692" w:rsidP="00C43692">
      <w:pPr>
        <w:pStyle w:val="ListParagraph"/>
        <w:numPr>
          <w:ilvl w:val="0"/>
          <w:numId w:val="25"/>
        </w:numPr>
        <w:spacing w:after="0" w:line="240" w:lineRule="auto"/>
        <w:rPr>
          <w:rFonts w:ascii="Times New Roman" w:hAnsi="Times New Roman"/>
          <w:sz w:val="24"/>
          <w:szCs w:val="24"/>
        </w:rPr>
      </w:pPr>
      <w:r w:rsidRPr="00C43692">
        <w:rPr>
          <w:rFonts w:ascii="Calibri" w:hAnsi="Calibri" w:cs="Calibri"/>
          <w:color w:val="000000"/>
        </w:rPr>
        <w:t xml:space="preserve">At the end of the 30 days, the bikes without tags will be considered abandoned properties as their owners are unknown. </w:t>
      </w:r>
      <w:r w:rsidR="00986A4A">
        <w:rPr>
          <w:rFonts w:ascii="Calibri" w:hAnsi="Calibri" w:cs="Calibri"/>
          <w:color w:val="000000"/>
        </w:rPr>
        <w:t>Another</w:t>
      </w:r>
      <w:r w:rsidRPr="00C43692">
        <w:rPr>
          <w:rFonts w:ascii="Calibri" w:hAnsi="Calibri" w:cs="Calibri"/>
          <w:color w:val="000000"/>
        </w:rPr>
        <w:t xml:space="preserve"> communication will be sent out that the untagged bike will be removed from the property within 30 days. </w:t>
      </w:r>
      <w:r w:rsidR="00986A4A">
        <w:rPr>
          <w:rFonts w:ascii="Calibri" w:hAnsi="Calibri" w:cs="Calibri"/>
          <w:color w:val="000000"/>
        </w:rPr>
        <w:t>A</w:t>
      </w:r>
      <w:r w:rsidRPr="00C43692">
        <w:rPr>
          <w:rFonts w:ascii="Calibri" w:hAnsi="Calibri" w:cs="Calibri"/>
          <w:color w:val="000000"/>
        </w:rPr>
        <w:t xml:space="preserve"> total of 60 days </w:t>
      </w:r>
      <w:r w:rsidR="00986A4A">
        <w:rPr>
          <w:rFonts w:ascii="Calibri" w:hAnsi="Calibri" w:cs="Calibri"/>
          <w:color w:val="000000"/>
        </w:rPr>
        <w:t>will be</w:t>
      </w:r>
      <w:r w:rsidRPr="00C43692">
        <w:rPr>
          <w:rFonts w:ascii="Calibri" w:hAnsi="Calibri" w:cs="Calibri"/>
          <w:color w:val="000000"/>
        </w:rPr>
        <w:t xml:space="preserve"> given for </w:t>
      </w:r>
      <w:r w:rsidR="00986A4A">
        <w:rPr>
          <w:rFonts w:ascii="Calibri" w:hAnsi="Calibri" w:cs="Calibri"/>
          <w:color w:val="000000"/>
        </w:rPr>
        <w:t>O</w:t>
      </w:r>
      <w:r w:rsidRPr="00C43692">
        <w:rPr>
          <w:rFonts w:ascii="Calibri" w:hAnsi="Calibri" w:cs="Calibri"/>
          <w:color w:val="000000"/>
        </w:rPr>
        <w:t>wners</w:t>
      </w:r>
      <w:r w:rsidR="00986A4A">
        <w:rPr>
          <w:rFonts w:ascii="Calibri" w:hAnsi="Calibri" w:cs="Calibri"/>
          <w:color w:val="000000"/>
        </w:rPr>
        <w:t>’</w:t>
      </w:r>
      <w:r w:rsidRPr="00C43692">
        <w:rPr>
          <w:rFonts w:ascii="Calibri" w:hAnsi="Calibri" w:cs="Calibri"/>
          <w:color w:val="000000"/>
        </w:rPr>
        <w:t xml:space="preserve"> to get their bikes tagged or removed. </w:t>
      </w:r>
    </w:p>
    <w:p w14:paraId="51FC5D38" w14:textId="6E215787" w:rsidR="00C43692" w:rsidRPr="00C43692" w:rsidRDefault="00C43692" w:rsidP="00C43692">
      <w:pPr>
        <w:pStyle w:val="ListParagraph"/>
        <w:numPr>
          <w:ilvl w:val="0"/>
          <w:numId w:val="25"/>
        </w:numPr>
        <w:spacing w:after="0" w:line="240" w:lineRule="auto"/>
        <w:rPr>
          <w:rFonts w:ascii="Times New Roman" w:hAnsi="Times New Roman"/>
          <w:sz w:val="24"/>
          <w:szCs w:val="24"/>
        </w:rPr>
      </w:pPr>
      <w:r w:rsidRPr="00C43692">
        <w:rPr>
          <w:rFonts w:ascii="Calibri" w:hAnsi="Calibri" w:cs="Calibri"/>
          <w:color w:val="000000"/>
        </w:rPr>
        <w:t xml:space="preserve">It was suggested that the recommendation should not be implemented until the </w:t>
      </w:r>
      <w:r w:rsidR="00986A4A">
        <w:rPr>
          <w:rFonts w:ascii="Calibri" w:hAnsi="Calibri" w:cs="Calibri"/>
          <w:color w:val="000000"/>
        </w:rPr>
        <w:t>O</w:t>
      </w:r>
      <w:r w:rsidRPr="00C43692">
        <w:rPr>
          <w:rFonts w:ascii="Calibri" w:hAnsi="Calibri" w:cs="Calibri"/>
          <w:color w:val="000000"/>
        </w:rPr>
        <w:t>wner’s meeting in January 2026, where it will be first announced. </w:t>
      </w:r>
    </w:p>
    <w:p w14:paraId="5991090E" w14:textId="63FC9914" w:rsidR="00C43692" w:rsidRPr="00C43692" w:rsidRDefault="00C43692" w:rsidP="00C43692">
      <w:pPr>
        <w:pStyle w:val="ListParagraph"/>
        <w:numPr>
          <w:ilvl w:val="0"/>
          <w:numId w:val="25"/>
        </w:numPr>
        <w:spacing w:after="0" w:line="240" w:lineRule="auto"/>
        <w:rPr>
          <w:rFonts w:ascii="Times New Roman" w:hAnsi="Times New Roman"/>
          <w:sz w:val="24"/>
          <w:szCs w:val="24"/>
        </w:rPr>
      </w:pPr>
      <w:r w:rsidRPr="00C43692">
        <w:rPr>
          <w:rFonts w:ascii="Calibri" w:hAnsi="Calibri" w:cs="Calibri"/>
          <w:color w:val="000000"/>
        </w:rPr>
        <w:t xml:space="preserve">The Board </w:t>
      </w:r>
      <w:r>
        <w:rPr>
          <w:rFonts w:ascii="Aptos" w:hAnsi="Aptos"/>
          <w:b/>
          <w:bCs/>
          <w:i/>
          <w:iCs/>
          <w:color w:val="44546A"/>
          <w:sz w:val="20"/>
          <w:szCs w:val="20"/>
        </w:rPr>
        <w:t>CONSENSUS</w:t>
      </w:r>
      <w:r w:rsidRPr="00C43692">
        <w:rPr>
          <w:rFonts w:ascii="Calibri" w:hAnsi="Calibri" w:cs="Calibri"/>
          <w:color w:val="000000"/>
        </w:rPr>
        <w:t xml:space="preserve"> was to have it as an agenda item at the </w:t>
      </w:r>
      <w:r w:rsidR="00986A4A">
        <w:rPr>
          <w:rFonts w:ascii="Calibri" w:hAnsi="Calibri" w:cs="Calibri"/>
          <w:color w:val="000000"/>
        </w:rPr>
        <w:t>O</w:t>
      </w:r>
      <w:r w:rsidRPr="00C43692">
        <w:rPr>
          <w:rFonts w:ascii="Calibri" w:hAnsi="Calibri" w:cs="Calibri"/>
          <w:color w:val="000000"/>
        </w:rPr>
        <w:t>wners' meeting, where it would be discussed and recommendations announced.</w:t>
      </w:r>
    </w:p>
    <w:p w14:paraId="2C154484" w14:textId="77777777" w:rsidR="00C43692" w:rsidRPr="00C43692" w:rsidRDefault="00C43692" w:rsidP="00C43692">
      <w:pPr>
        <w:spacing w:after="0" w:line="240" w:lineRule="auto"/>
        <w:rPr>
          <w:rFonts w:ascii="Times New Roman" w:hAnsi="Times New Roman"/>
          <w:sz w:val="24"/>
          <w:szCs w:val="24"/>
        </w:rPr>
      </w:pPr>
    </w:p>
    <w:p w14:paraId="46F23B0B" w14:textId="5F2C7CB0" w:rsidR="00C43692" w:rsidRPr="00C43692" w:rsidRDefault="00C43692" w:rsidP="00C43692">
      <w:pPr>
        <w:spacing w:after="0" w:line="240" w:lineRule="auto"/>
        <w:rPr>
          <w:rFonts w:ascii="Times New Roman" w:hAnsi="Times New Roman"/>
          <w:sz w:val="24"/>
          <w:szCs w:val="24"/>
        </w:rPr>
      </w:pPr>
      <w:r w:rsidRPr="00C43692">
        <w:rPr>
          <w:rFonts w:ascii="Calibri" w:hAnsi="Calibri" w:cs="Calibri"/>
          <w:b/>
          <w:bCs/>
          <w:color w:val="000000"/>
          <w:u w:val="single"/>
        </w:rPr>
        <w:t>2025 ROOF REPORT AND FUTURE ACTIONS</w:t>
      </w:r>
    </w:p>
    <w:p w14:paraId="55CFEC96" w14:textId="77777777" w:rsidR="00C43692" w:rsidRPr="00C43692" w:rsidRDefault="00C43692" w:rsidP="00C43692">
      <w:pPr>
        <w:pStyle w:val="ListParagraph"/>
        <w:numPr>
          <w:ilvl w:val="0"/>
          <w:numId w:val="26"/>
        </w:numPr>
        <w:spacing w:after="0" w:line="240" w:lineRule="auto"/>
        <w:rPr>
          <w:rFonts w:ascii="Times New Roman" w:hAnsi="Times New Roman"/>
          <w:sz w:val="24"/>
          <w:szCs w:val="24"/>
        </w:rPr>
      </w:pPr>
      <w:r w:rsidRPr="00C43692">
        <w:rPr>
          <w:rFonts w:ascii="Calibri" w:hAnsi="Calibri" w:cs="Calibri"/>
          <w:color w:val="000000"/>
        </w:rPr>
        <w:t>An inspection of the roof was done at the request of the insurance company as one of the conditions for renewing the insurance in 2025.</w:t>
      </w:r>
    </w:p>
    <w:p w14:paraId="24B41D4C" w14:textId="77777777" w:rsidR="00C43692" w:rsidRPr="00C43692" w:rsidRDefault="00C43692" w:rsidP="00C43692">
      <w:pPr>
        <w:pStyle w:val="ListParagraph"/>
        <w:numPr>
          <w:ilvl w:val="0"/>
          <w:numId w:val="26"/>
        </w:numPr>
        <w:spacing w:after="0" w:line="240" w:lineRule="auto"/>
        <w:rPr>
          <w:rFonts w:ascii="Times New Roman" w:hAnsi="Times New Roman"/>
          <w:sz w:val="24"/>
          <w:szCs w:val="24"/>
        </w:rPr>
      </w:pPr>
      <w:r w:rsidRPr="00C43692">
        <w:rPr>
          <w:rFonts w:ascii="Calibri" w:hAnsi="Calibri" w:cs="Calibri"/>
          <w:color w:val="000000"/>
        </w:rPr>
        <w:t>The roof inspection was done by the Horn Brothers, the report was submitted to the insurance company, and it was accepted for the renewal of the insurance. </w:t>
      </w:r>
    </w:p>
    <w:p w14:paraId="2CD4A82E" w14:textId="0167269F" w:rsidR="00C43692" w:rsidRPr="00C43692" w:rsidRDefault="00C43692" w:rsidP="00C43692">
      <w:pPr>
        <w:pStyle w:val="ListParagraph"/>
        <w:numPr>
          <w:ilvl w:val="0"/>
          <w:numId w:val="26"/>
        </w:numPr>
        <w:spacing w:after="0" w:line="240" w:lineRule="auto"/>
        <w:rPr>
          <w:rFonts w:ascii="Times New Roman" w:hAnsi="Times New Roman"/>
          <w:sz w:val="24"/>
          <w:szCs w:val="24"/>
        </w:rPr>
      </w:pPr>
      <w:r w:rsidRPr="00C43692">
        <w:rPr>
          <w:rFonts w:ascii="Calibri" w:hAnsi="Calibri" w:cs="Calibri"/>
          <w:color w:val="000000"/>
        </w:rPr>
        <w:t>However, The Horn Brothers did indicate that the roof should be replaced within the next 5 years based on the current conditions of the roof, with temporary repairs completed to preserve it until the 5 years when it will be replaced. </w:t>
      </w:r>
    </w:p>
    <w:p w14:paraId="7544AFB2" w14:textId="28B4CE75" w:rsidR="00C43692" w:rsidRPr="00C43692" w:rsidRDefault="00C43692" w:rsidP="00C43692">
      <w:pPr>
        <w:pStyle w:val="ListParagraph"/>
        <w:numPr>
          <w:ilvl w:val="0"/>
          <w:numId w:val="26"/>
        </w:numPr>
        <w:spacing w:after="0" w:line="240" w:lineRule="auto"/>
        <w:rPr>
          <w:rFonts w:ascii="Times New Roman" w:hAnsi="Times New Roman"/>
          <w:sz w:val="24"/>
          <w:szCs w:val="24"/>
        </w:rPr>
      </w:pPr>
      <w:r w:rsidRPr="00C43692">
        <w:rPr>
          <w:rFonts w:ascii="Calibri" w:hAnsi="Calibri" w:cs="Calibri"/>
          <w:color w:val="000000"/>
        </w:rPr>
        <w:t xml:space="preserve">It was stated that the TPO flat room membrane was installed in 2016 and should not be cracking yet, as the useful life is expected to be about 20 years. The vendor who did the installation will be contacted, and the original agreement to see if there </w:t>
      </w:r>
      <w:r w:rsidR="00986A4A">
        <w:rPr>
          <w:rFonts w:ascii="Calibri" w:hAnsi="Calibri" w:cs="Calibri"/>
          <w:color w:val="000000"/>
        </w:rPr>
        <w:t>were</w:t>
      </w:r>
      <w:r w:rsidRPr="00C43692">
        <w:rPr>
          <w:rFonts w:ascii="Calibri" w:hAnsi="Calibri" w:cs="Calibri"/>
          <w:color w:val="000000"/>
        </w:rPr>
        <w:t xml:space="preserve"> any warrant</w:t>
      </w:r>
      <w:r w:rsidR="00986A4A">
        <w:rPr>
          <w:rFonts w:ascii="Calibri" w:hAnsi="Calibri" w:cs="Calibri"/>
          <w:color w:val="000000"/>
        </w:rPr>
        <w:t>ies</w:t>
      </w:r>
      <w:r w:rsidRPr="00C43692">
        <w:rPr>
          <w:rFonts w:ascii="Calibri" w:hAnsi="Calibri" w:cs="Calibri"/>
          <w:color w:val="000000"/>
        </w:rPr>
        <w:t>.</w:t>
      </w:r>
    </w:p>
    <w:p w14:paraId="67152856" w14:textId="77777777" w:rsidR="00C43692" w:rsidRPr="00C43692" w:rsidRDefault="00C43692" w:rsidP="00C43692">
      <w:pPr>
        <w:pStyle w:val="ListParagraph"/>
        <w:numPr>
          <w:ilvl w:val="0"/>
          <w:numId w:val="26"/>
        </w:numPr>
        <w:spacing w:after="0" w:line="240" w:lineRule="auto"/>
        <w:rPr>
          <w:rFonts w:ascii="Times New Roman" w:hAnsi="Times New Roman"/>
          <w:sz w:val="24"/>
          <w:szCs w:val="24"/>
        </w:rPr>
      </w:pPr>
      <w:r w:rsidRPr="00C43692">
        <w:rPr>
          <w:rFonts w:ascii="Calibri" w:hAnsi="Calibri" w:cs="Calibri"/>
          <w:color w:val="000000"/>
        </w:rPr>
        <w:t>It was suggested that multiple inspection reports and bids be gotten before committing to any capital-intensive project on the roof.</w:t>
      </w:r>
    </w:p>
    <w:p w14:paraId="4EE1711B" w14:textId="77777777" w:rsidR="009F69DD" w:rsidRPr="00C43692" w:rsidRDefault="009F69DD" w:rsidP="00C43692">
      <w:pPr>
        <w:spacing w:after="0" w:line="240" w:lineRule="auto"/>
        <w:rPr>
          <w:rFonts w:ascii="Times New Roman" w:hAnsi="Times New Roman"/>
          <w:sz w:val="24"/>
          <w:szCs w:val="24"/>
        </w:rPr>
      </w:pPr>
    </w:p>
    <w:p w14:paraId="2FF19662" w14:textId="7D16E659" w:rsidR="00C43692" w:rsidRPr="00C43692" w:rsidRDefault="00C43692" w:rsidP="00C43692">
      <w:pPr>
        <w:spacing w:after="0" w:line="240" w:lineRule="auto"/>
        <w:rPr>
          <w:rFonts w:ascii="Times New Roman" w:hAnsi="Times New Roman"/>
          <w:sz w:val="24"/>
          <w:szCs w:val="24"/>
        </w:rPr>
      </w:pPr>
      <w:r w:rsidRPr="00C43692">
        <w:rPr>
          <w:rFonts w:ascii="Calibri" w:hAnsi="Calibri" w:cs="Calibri"/>
          <w:b/>
          <w:bCs/>
          <w:color w:val="000000"/>
          <w:u w:val="single"/>
        </w:rPr>
        <w:t>ANNUAL MEETING</w:t>
      </w:r>
    </w:p>
    <w:p w14:paraId="6222F528" w14:textId="17DBA643" w:rsidR="00C43692" w:rsidRPr="00C43692" w:rsidRDefault="00C43692" w:rsidP="00C43692">
      <w:pPr>
        <w:spacing w:after="0" w:line="240" w:lineRule="auto"/>
        <w:rPr>
          <w:rFonts w:ascii="Times New Roman" w:hAnsi="Times New Roman"/>
          <w:sz w:val="24"/>
          <w:szCs w:val="24"/>
        </w:rPr>
      </w:pPr>
      <w:r w:rsidRPr="00C43692">
        <w:rPr>
          <w:rFonts w:ascii="Calibri" w:hAnsi="Calibri" w:cs="Calibri"/>
          <w:color w:val="000000"/>
        </w:rPr>
        <w:t xml:space="preserve">The </w:t>
      </w:r>
      <w:r w:rsidR="00986A4A">
        <w:rPr>
          <w:rFonts w:ascii="Calibri" w:hAnsi="Calibri" w:cs="Calibri"/>
          <w:color w:val="000000"/>
        </w:rPr>
        <w:t>A</w:t>
      </w:r>
      <w:r w:rsidRPr="00C43692">
        <w:rPr>
          <w:rFonts w:ascii="Calibri" w:hAnsi="Calibri" w:cs="Calibri"/>
          <w:color w:val="000000"/>
        </w:rPr>
        <w:t xml:space="preserve">nnual meeting was </w:t>
      </w:r>
      <w:r w:rsidR="009F69DD">
        <w:rPr>
          <w:rFonts w:ascii="Calibri" w:hAnsi="Calibri" w:cs="Calibri"/>
          <w:color w:val="000000"/>
        </w:rPr>
        <w:t>scheduled</w:t>
      </w:r>
      <w:r w:rsidRPr="00C43692">
        <w:rPr>
          <w:rFonts w:ascii="Calibri" w:hAnsi="Calibri" w:cs="Calibri"/>
          <w:color w:val="000000"/>
        </w:rPr>
        <w:t xml:space="preserve"> for January 20th at 6 pm.</w:t>
      </w:r>
    </w:p>
    <w:p w14:paraId="7223EB47" w14:textId="77777777" w:rsidR="00C43692" w:rsidRPr="00C43692" w:rsidRDefault="00C43692" w:rsidP="00C43692">
      <w:pPr>
        <w:spacing w:after="0" w:line="240" w:lineRule="auto"/>
        <w:rPr>
          <w:rFonts w:ascii="Times New Roman" w:hAnsi="Times New Roman"/>
          <w:sz w:val="24"/>
          <w:szCs w:val="24"/>
        </w:rPr>
      </w:pPr>
    </w:p>
    <w:p w14:paraId="3244E2D7" w14:textId="76920F14" w:rsidR="00A45618" w:rsidRDefault="009F69DD" w:rsidP="000A3093">
      <w:pPr>
        <w:pStyle w:val="NoSpacing"/>
        <w:jc w:val="both"/>
        <w:rPr>
          <w:b/>
          <w:bCs/>
          <w:u w:val="single"/>
        </w:rPr>
      </w:pPr>
      <w:r>
        <w:rPr>
          <w:b/>
          <w:bCs/>
          <w:u w:val="single"/>
        </w:rPr>
        <w:t>EXECUTIVE SESSION</w:t>
      </w:r>
    </w:p>
    <w:p w14:paraId="11C7FF5E" w14:textId="77777777" w:rsidR="00986A4A" w:rsidRPr="000C34B1" w:rsidRDefault="00986A4A" w:rsidP="000A3093">
      <w:pPr>
        <w:pStyle w:val="NoSpacing"/>
        <w:jc w:val="both"/>
      </w:pPr>
    </w:p>
    <w:p w14:paraId="19A8FBBB" w14:textId="57A9F06C" w:rsidR="00C43692" w:rsidRPr="009A2666" w:rsidRDefault="00C43692" w:rsidP="00C43692">
      <w:pPr>
        <w:pStyle w:val="NoSpacing"/>
        <w:jc w:val="center"/>
        <w:rPr>
          <w:b/>
          <w:bCs/>
          <w:i/>
          <w:iCs/>
        </w:rPr>
      </w:pPr>
      <w:r w:rsidRPr="009A2666">
        <w:rPr>
          <w:b/>
          <w:bCs/>
          <w:i/>
          <w:iCs/>
          <w:color w:val="44546A" w:themeColor="text2"/>
        </w:rPr>
        <w:t>MOTION</w:t>
      </w:r>
      <w:r w:rsidRPr="009A2666">
        <w:rPr>
          <w:b/>
          <w:bCs/>
          <w:i/>
          <w:iCs/>
        </w:rPr>
        <w:t xml:space="preserve"> to adjourn</w:t>
      </w:r>
      <w:r>
        <w:rPr>
          <w:b/>
          <w:bCs/>
          <w:i/>
          <w:iCs/>
        </w:rPr>
        <w:t xml:space="preserve"> the meeting into an Executive Session</w:t>
      </w:r>
      <w:r w:rsidRPr="009A2666">
        <w:rPr>
          <w:b/>
          <w:bCs/>
          <w:i/>
          <w:iCs/>
        </w:rPr>
        <w:t xml:space="preserve"> by </w:t>
      </w:r>
      <w:r>
        <w:rPr>
          <w:b/>
          <w:bCs/>
          <w:i/>
          <w:iCs/>
        </w:rPr>
        <w:t>Frederic Bruno</w:t>
      </w:r>
      <w:r w:rsidRPr="009A2666">
        <w:rPr>
          <w:b/>
          <w:bCs/>
          <w:i/>
          <w:iCs/>
        </w:rPr>
        <w:t xml:space="preserve">. </w:t>
      </w:r>
      <w:r w:rsidRPr="009A2666">
        <w:rPr>
          <w:b/>
          <w:bCs/>
          <w:i/>
          <w:iCs/>
          <w:color w:val="44546A" w:themeColor="text2"/>
        </w:rPr>
        <w:t>SECONDED</w:t>
      </w:r>
      <w:r w:rsidRPr="009A2666">
        <w:rPr>
          <w:b/>
          <w:bCs/>
          <w:i/>
          <w:iCs/>
        </w:rPr>
        <w:t xml:space="preserve"> by </w:t>
      </w:r>
      <w:r>
        <w:rPr>
          <w:b/>
          <w:bCs/>
          <w:i/>
          <w:iCs/>
        </w:rPr>
        <w:t>John Balmain</w:t>
      </w:r>
      <w:r w:rsidRPr="009A2666">
        <w:rPr>
          <w:b/>
          <w:bCs/>
          <w:i/>
          <w:iCs/>
        </w:rPr>
        <w:t xml:space="preserve">.  </w:t>
      </w:r>
      <w:r w:rsidRPr="009A2666">
        <w:rPr>
          <w:b/>
          <w:bCs/>
          <w:i/>
          <w:iCs/>
          <w:color w:val="44546A" w:themeColor="text2"/>
        </w:rPr>
        <w:t>PASSED</w:t>
      </w:r>
      <w:r w:rsidRPr="009A2666">
        <w:rPr>
          <w:b/>
          <w:bCs/>
          <w:i/>
          <w:iCs/>
        </w:rPr>
        <w:t xml:space="preserve"> unanimously.  </w:t>
      </w:r>
    </w:p>
    <w:p w14:paraId="02CE0290" w14:textId="77777777" w:rsidR="00C43692" w:rsidRDefault="00C43692" w:rsidP="00C43692">
      <w:pPr>
        <w:pStyle w:val="NoSpacing"/>
      </w:pPr>
    </w:p>
    <w:p w14:paraId="344508AF" w14:textId="72A2186F" w:rsidR="00C43692" w:rsidRDefault="00C43692" w:rsidP="00C43692">
      <w:pPr>
        <w:pStyle w:val="NoSpacing"/>
      </w:pPr>
      <w:r>
        <w:lastRenderedPageBreak/>
        <w:t>The m</w:t>
      </w:r>
      <w:r w:rsidRPr="009A2666">
        <w:t>eeting</w:t>
      </w:r>
      <w:r>
        <w:t xml:space="preserve"> was</w:t>
      </w:r>
      <w:r w:rsidRPr="009A2666">
        <w:t xml:space="preserve"> adjourned </w:t>
      </w:r>
      <w:r>
        <w:t xml:space="preserve">into an Executive Session </w:t>
      </w:r>
      <w:r w:rsidRPr="009A2666">
        <w:t xml:space="preserve">at </w:t>
      </w:r>
      <w:r>
        <w:t>6:48</w:t>
      </w:r>
      <w:r w:rsidRPr="009A2666">
        <w:t xml:space="preserve"> PM MST</w:t>
      </w:r>
      <w:r w:rsidR="00C01D0B">
        <w:t xml:space="preserve">.  Executive Session was </w:t>
      </w:r>
      <w:r w:rsidR="00EB4333">
        <w:t>adjourned</w:t>
      </w:r>
      <w:r w:rsidR="00C01D0B">
        <w:t xml:space="preserve"> at 7:01PM MST.</w:t>
      </w:r>
    </w:p>
    <w:p w14:paraId="701695FD" w14:textId="77777777" w:rsidR="009F69DD" w:rsidRDefault="009F69DD" w:rsidP="00C43692">
      <w:pPr>
        <w:pStyle w:val="NoSpacing"/>
      </w:pPr>
    </w:p>
    <w:p w14:paraId="6187260C" w14:textId="18CB7207" w:rsidR="009F69DD" w:rsidRPr="009A2666" w:rsidRDefault="009F69DD" w:rsidP="00C43692">
      <w:pPr>
        <w:pStyle w:val="NoSpacing"/>
      </w:pPr>
      <w:r w:rsidRPr="000A3093">
        <w:rPr>
          <w:b/>
          <w:bCs/>
          <w:u w:val="single"/>
        </w:rPr>
        <w:t>ADJOURNMENT</w:t>
      </w:r>
    </w:p>
    <w:p w14:paraId="4612C78E" w14:textId="77777777" w:rsidR="009A2666" w:rsidRDefault="009A2666" w:rsidP="004F43B9">
      <w:pPr>
        <w:pStyle w:val="NoSpacing"/>
        <w:jc w:val="both"/>
        <w:rPr>
          <w:b/>
          <w:bCs/>
          <w:color w:val="44546A" w:themeColor="text2"/>
        </w:rPr>
      </w:pPr>
    </w:p>
    <w:p w14:paraId="791134C8" w14:textId="3BB8FC6A" w:rsidR="00685791" w:rsidRPr="009A2666" w:rsidRDefault="00685791" w:rsidP="00685791">
      <w:pPr>
        <w:pStyle w:val="NoSpacing"/>
        <w:jc w:val="center"/>
        <w:rPr>
          <w:b/>
          <w:bCs/>
          <w:i/>
          <w:iCs/>
        </w:rPr>
      </w:pPr>
      <w:r w:rsidRPr="009A2666">
        <w:rPr>
          <w:b/>
          <w:bCs/>
          <w:i/>
          <w:iCs/>
          <w:color w:val="44546A" w:themeColor="text2"/>
        </w:rPr>
        <w:t>MOTION</w:t>
      </w:r>
      <w:r w:rsidRPr="009A2666">
        <w:rPr>
          <w:b/>
          <w:bCs/>
          <w:i/>
          <w:iCs/>
        </w:rPr>
        <w:t xml:space="preserve"> to adjourn </w:t>
      </w:r>
      <w:r w:rsidR="009F69DD">
        <w:rPr>
          <w:b/>
          <w:bCs/>
          <w:i/>
          <w:iCs/>
        </w:rPr>
        <w:t>was moved and</w:t>
      </w:r>
      <w:r w:rsidRPr="009A2666">
        <w:rPr>
          <w:b/>
          <w:bCs/>
          <w:i/>
          <w:iCs/>
        </w:rPr>
        <w:t xml:space="preserve"> </w:t>
      </w:r>
      <w:r w:rsidRPr="009A2666">
        <w:rPr>
          <w:b/>
          <w:bCs/>
          <w:i/>
          <w:iCs/>
          <w:color w:val="44546A" w:themeColor="text2"/>
        </w:rPr>
        <w:t>SECONDED</w:t>
      </w:r>
      <w:r w:rsidRPr="009A2666">
        <w:rPr>
          <w:b/>
          <w:bCs/>
          <w:i/>
          <w:iCs/>
        </w:rPr>
        <w:t xml:space="preserve">.  </w:t>
      </w:r>
      <w:r w:rsidRPr="009A2666">
        <w:rPr>
          <w:b/>
          <w:bCs/>
          <w:i/>
          <w:iCs/>
          <w:color w:val="44546A" w:themeColor="text2"/>
        </w:rPr>
        <w:t>PASSED</w:t>
      </w:r>
      <w:r w:rsidRPr="009A2666">
        <w:rPr>
          <w:b/>
          <w:bCs/>
          <w:i/>
          <w:iCs/>
        </w:rPr>
        <w:t xml:space="preserve"> unanimously.  </w:t>
      </w:r>
    </w:p>
    <w:p w14:paraId="72C59EC7" w14:textId="77777777" w:rsidR="003F71A4" w:rsidRDefault="003F71A4" w:rsidP="00685791">
      <w:pPr>
        <w:pStyle w:val="NoSpacing"/>
      </w:pPr>
    </w:p>
    <w:p w14:paraId="2422DD76" w14:textId="33156BFF" w:rsidR="00685791" w:rsidRPr="009A2666" w:rsidRDefault="00685791" w:rsidP="00685791">
      <w:pPr>
        <w:pStyle w:val="NoSpacing"/>
      </w:pPr>
      <w:r>
        <w:t>The m</w:t>
      </w:r>
      <w:r w:rsidRPr="009A2666">
        <w:t>eeting</w:t>
      </w:r>
      <w:r>
        <w:t xml:space="preserve"> was</w:t>
      </w:r>
      <w:r w:rsidRPr="009A2666">
        <w:t xml:space="preserve"> adjourned at </w:t>
      </w:r>
      <w:r w:rsidR="004D4F16">
        <w:t>7</w:t>
      </w:r>
      <w:r w:rsidRPr="009A2666">
        <w:t>:</w:t>
      </w:r>
      <w:r w:rsidR="004D4F16">
        <w:t>0</w:t>
      </w:r>
      <w:r w:rsidR="009F69DD">
        <w:t>2</w:t>
      </w:r>
      <w:r w:rsidRPr="009A2666">
        <w:t xml:space="preserve"> PM MST</w:t>
      </w:r>
    </w:p>
    <w:p w14:paraId="338B10D3" w14:textId="77777777" w:rsidR="00685791" w:rsidRPr="009A2666" w:rsidRDefault="00685791" w:rsidP="009A2666">
      <w:pPr>
        <w:pStyle w:val="NoSpacing"/>
      </w:pPr>
    </w:p>
    <w:p w14:paraId="5F31700F" w14:textId="77777777" w:rsidR="005E124F" w:rsidRDefault="005E124F" w:rsidP="004F43B9">
      <w:pPr>
        <w:pStyle w:val="NoSpacing"/>
        <w:jc w:val="both"/>
      </w:pPr>
    </w:p>
    <w:p w14:paraId="7F1D9BC3" w14:textId="6B21E3B7" w:rsidR="005E124F" w:rsidRPr="009A2666" w:rsidRDefault="005E124F" w:rsidP="004F43B9">
      <w:pPr>
        <w:pStyle w:val="NoSpacing"/>
        <w:jc w:val="both"/>
        <w:rPr>
          <w:b/>
          <w:bCs/>
        </w:rPr>
      </w:pPr>
      <w:r w:rsidRPr="009A2666">
        <w:rPr>
          <w:b/>
          <w:bCs/>
        </w:rPr>
        <w:t>ACTION ITEMS</w:t>
      </w:r>
    </w:p>
    <w:p w14:paraId="114971DC" w14:textId="3496FF05" w:rsidR="005E124F" w:rsidRPr="00B862C7" w:rsidRDefault="005E124F" w:rsidP="005E124F">
      <w:pPr>
        <w:pStyle w:val="NoSpacing"/>
        <w:jc w:val="both"/>
      </w:pPr>
    </w:p>
    <w:tbl>
      <w:tblPr>
        <w:tblStyle w:val="TableGrid"/>
        <w:tblW w:w="0" w:type="auto"/>
        <w:tblLook w:val="04A0" w:firstRow="1" w:lastRow="0" w:firstColumn="1" w:lastColumn="0" w:noHBand="0" w:noVBand="1"/>
      </w:tblPr>
      <w:tblGrid>
        <w:gridCol w:w="625"/>
        <w:gridCol w:w="6570"/>
        <w:gridCol w:w="1440"/>
        <w:gridCol w:w="715"/>
      </w:tblGrid>
      <w:tr w:rsidR="005E124F" w14:paraId="2A0BC92D" w14:textId="77777777" w:rsidTr="009A2666">
        <w:tc>
          <w:tcPr>
            <w:tcW w:w="625" w:type="dxa"/>
          </w:tcPr>
          <w:p w14:paraId="051B8C6F" w14:textId="25346EB1" w:rsidR="005E124F" w:rsidRDefault="005E124F" w:rsidP="004F43B9">
            <w:pPr>
              <w:pStyle w:val="NoSpacing"/>
              <w:jc w:val="both"/>
            </w:pPr>
            <w:r>
              <w:t>S/N</w:t>
            </w:r>
          </w:p>
        </w:tc>
        <w:tc>
          <w:tcPr>
            <w:tcW w:w="6570" w:type="dxa"/>
          </w:tcPr>
          <w:p w14:paraId="0CE73673" w14:textId="34AD8DF0" w:rsidR="005E124F" w:rsidRDefault="005E124F" w:rsidP="004F43B9">
            <w:pPr>
              <w:pStyle w:val="NoSpacing"/>
              <w:jc w:val="both"/>
            </w:pPr>
            <w:r>
              <w:t>ACTION</w:t>
            </w:r>
          </w:p>
        </w:tc>
        <w:tc>
          <w:tcPr>
            <w:tcW w:w="1440" w:type="dxa"/>
          </w:tcPr>
          <w:p w14:paraId="1D208F21" w14:textId="5BA43AE8" w:rsidR="005E124F" w:rsidRDefault="005E124F" w:rsidP="004F43B9">
            <w:pPr>
              <w:pStyle w:val="NoSpacing"/>
              <w:jc w:val="both"/>
            </w:pPr>
            <w:r>
              <w:t>ASSIGNED TO</w:t>
            </w:r>
          </w:p>
        </w:tc>
        <w:tc>
          <w:tcPr>
            <w:tcW w:w="715" w:type="dxa"/>
          </w:tcPr>
          <w:p w14:paraId="051FA50E" w14:textId="200384F9" w:rsidR="005E124F" w:rsidRDefault="005E124F" w:rsidP="004F43B9">
            <w:pPr>
              <w:pStyle w:val="NoSpacing"/>
              <w:jc w:val="both"/>
            </w:pPr>
            <w:r>
              <w:t>DUE</w:t>
            </w:r>
          </w:p>
        </w:tc>
      </w:tr>
      <w:tr w:rsidR="0068668B" w14:paraId="273AB5D1" w14:textId="77777777" w:rsidTr="009A2666">
        <w:tc>
          <w:tcPr>
            <w:tcW w:w="625" w:type="dxa"/>
          </w:tcPr>
          <w:p w14:paraId="21319AF1" w14:textId="5D19407E" w:rsidR="0068668B" w:rsidRDefault="0068668B" w:rsidP="0068668B">
            <w:pPr>
              <w:pStyle w:val="NoSpacing"/>
              <w:jc w:val="both"/>
            </w:pPr>
            <w:r>
              <w:t>1</w:t>
            </w:r>
          </w:p>
        </w:tc>
        <w:tc>
          <w:tcPr>
            <w:tcW w:w="6570" w:type="dxa"/>
          </w:tcPr>
          <w:p w14:paraId="0711CFFE" w14:textId="1AFD42CD" w:rsidR="0068668B" w:rsidRDefault="0068668B" w:rsidP="0068668B">
            <w:pPr>
              <w:pStyle w:val="NoSpacing"/>
              <w:jc w:val="both"/>
            </w:pPr>
          </w:p>
        </w:tc>
        <w:tc>
          <w:tcPr>
            <w:tcW w:w="1440" w:type="dxa"/>
          </w:tcPr>
          <w:p w14:paraId="5164FED7" w14:textId="4FE4E3A0" w:rsidR="0068668B" w:rsidRDefault="0068668B" w:rsidP="0068668B">
            <w:pPr>
              <w:pStyle w:val="NoSpacing"/>
              <w:jc w:val="both"/>
            </w:pPr>
          </w:p>
        </w:tc>
        <w:tc>
          <w:tcPr>
            <w:tcW w:w="715" w:type="dxa"/>
          </w:tcPr>
          <w:p w14:paraId="2A916775" w14:textId="77777777" w:rsidR="0068668B" w:rsidRDefault="0068668B" w:rsidP="0068668B">
            <w:pPr>
              <w:pStyle w:val="NoSpacing"/>
              <w:jc w:val="both"/>
            </w:pPr>
          </w:p>
        </w:tc>
      </w:tr>
      <w:tr w:rsidR="005E124F" w14:paraId="79FA9ED9" w14:textId="77777777" w:rsidTr="009A2666">
        <w:tc>
          <w:tcPr>
            <w:tcW w:w="625" w:type="dxa"/>
          </w:tcPr>
          <w:p w14:paraId="125DE341" w14:textId="2CCC19E3" w:rsidR="005E124F" w:rsidRDefault="009A2666" w:rsidP="004F43B9">
            <w:pPr>
              <w:pStyle w:val="NoSpacing"/>
              <w:jc w:val="both"/>
            </w:pPr>
            <w:r>
              <w:t>2</w:t>
            </w:r>
          </w:p>
        </w:tc>
        <w:tc>
          <w:tcPr>
            <w:tcW w:w="6570" w:type="dxa"/>
          </w:tcPr>
          <w:p w14:paraId="36E3DD4D" w14:textId="545AADB9" w:rsidR="005E124F" w:rsidRDefault="005E124F" w:rsidP="004F43B9">
            <w:pPr>
              <w:pStyle w:val="NoSpacing"/>
              <w:jc w:val="both"/>
            </w:pPr>
          </w:p>
        </w:tc>
        <w:tc>
          <w:tcPr>
            <w:tcW w:w="1440" w:type="dxa"/>
          </w:tcPr>
          <w:p w14:paraId="5EAD9EA6" w14:textId="00F86581" w:rsidR="005E124F" w:rsidRDefault="005E124F" w:rsidP="004F43B9">
            <w:pPr>
              <w:pStyle w:val="NoSpacing"/>
              <w:jc w:val="both"/>
            </w:pPr>
          </w:p>
        </w:tc>
        <w:tc>
          <w:tcPr>
            <w:tcW w:w="715" w:type="dxa"/>
          </w:tcPr>
          <w:p w14:paraId="45AC31AD" w14:textId="77777777" w:rsidR="005E124F" w:rsidRDefault="005E124F" w:rsidP="004F43B9">
            <w:pPr>
              <w:pStyle w:val="NoSpacing"/>
              <w:jc w:val="both"/>
            </w:pPr>
          </w:p>
        </w:tc>
      </w:tr>
      <w:tr w:rsidR="005E124F" w14:paraId="073D3035" w14:textId="77777777" w:rsidTr="009A2666">
        <w:tc>
          <w:tcPr>
            <w:tcW w:w="625" w:type="dxa"/>
          </w:tcPr>
          <w:p w14:paraId="1EACE558" w14:textId="2D09D376" w:rsidR="005E124F" w:rsidRDefault="009A2666" w:rsidP="004F43B9">
            <w:pPr>
              <w:pStyle w:val="NoSpacing"/>
              <w:jc w:val="both"/>
            </w:pPr>
            <w:r>
              <w:t>3</w:t>
            </w:r>
          </w:p>
        </w:tc>
        <w:tc>
          <w:tcPr>
            <w:tcW w:w="6570" w:type="dxa"/>
          </w:tcPr>
          <w:p w14:paraId="69E713D8" w14:textId="422C3B98" w:rsidR="005E124F" w:rsidRDefault="005E124F" w:rsidP="004F43B9">
            <w:pPr>
              <w:pStyle w:val="NoSpacing"/>
              <w:jc w:val="both"/>
            </w:pPr>
          </w:p>
        </w:tc>
        <w:tc>
          <w:tcPr>
            <w:tcW w:w="1440" w:type="dxa"/>
          </w:tcPr>
          <w:p w14:paraId="60F12C1E" w14:textId="35C78453" w:rsidR="000A3093" w:rsidRDefault="000A3093" w:rsidP="004F43B9">
            <w:pPr>
              <w:pStyle w:val="NoSpacing"/>
              <w:jc w:val="both"/>
            </w:pPr>
          </w:p>
        </w:tc>
        <w:tc>
          <w:tcPr>
            <w:tcW w:w="715" w:type="dxa"/>
          </w:tcPr>
          <w:p w14:paraId="1F367542" w14:textId="77777777" w:rsidR="005E124F" w:rsidRDefault="005E124F" w:rsidP="004F43B9">
            <w:pPr>
              <w:pStyle w:val="NoSpacing"/>
              <w:jc w:val="both"/>
            </w:pPr>
          </w:p>
        </w:tc>
      </w:tr>
      <w:tr w:rsidR="004D4F16" w14:paraId="2859A1BD" w14:textId="77777777" w:rsidTr="009A2666">
        <w:tc>
          <w:tcPr>
            <w:tcW w:w="625" w:type="dxa"/>
          </w:tcPr>
          <w:p w14:paraId="516F22D1" w14:textId="6D021FF8" w:rsidR="004D4F16" w:rsidRDefault="004D4F16" w:rsidP="004D4F16">
            <w:pPr>
              <w:pStyle w:val="NoSpacing"/>
              <w:jc w:val="both"/>
            </w:pPr>
            <w:r>
              <w:t>4</w:t>
            </w:r>
          </w:p>
        </w:tc>
        <w:tc>
          <w:tcPr>
            <w:tcW w:w="6570" w:type="dxa"/>
          </w:tcPr>
          <w:p w14:paraId="2F97834B" w14:textId="620A82CD" w:rsidR="004D4F16" w:rsidRDefault="004D4F16" w:rsidP="004D4F16">
            <w:pPr>
              <w:pStyle w:val="NoSpacing"/>
              <w:jc w:val="both"/>
            </w:pPr>
          </w:p>
        </w:tc>
        <w:tc>
          <w:tcPr>
            <w:tcW w:w="1440" w:type="dxa"/>
          </w:tcPr>
          <w:p w14:paraId="6294A624" w14:textId="35F70F16" w:rsidR="004D4F16" w:rsidRDefault="004D4F16" w:rsidP="004D4F16">
            <w:pPr>
              <w:pStyle w:val="NoSpacing"/>
              <w:jc w:val="both"/>
            </w:pPr>
          </w:p>
        </w:tc>
        <w:tc>
          <w:tcPr>
            <w:tcW w:w="715" w:type="dxa"/>
          </w:tcPr>
          <w:p w14:paraId="7BB6A15F" w14:textId="77777777" w:rsidR="004D4F16" w:rsidRDefault="004D4F16" w:rsidP="004D4F16">
            <w:pPr>
              <w:pStyle w:val="NoSpacing"/>
              <w:jc w:val="both"/>
            </w:pPr>
          </w:p>
        </w:tc>
      </w:tr>
    </w:tbl>
    <w:p w14:paraId="78809D59" w14:textId="77777777" w:rsidR="005E124F" w:rsidRPr="00AD6A0D" w:rsidRDefault="005E124F" w:rsidP="009A2666">
      <w:pPr>
        <w:pStyle w:val="NoSpacing"/>
        <w:jc w:val="both"/>
      </w:pPr>
    </w:p>
    <w:sectPr w:rsidR="005E124F" w:rsidRPr="00AD6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6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D4D6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93F7535"/>
    <w:multiLevelType w:val="hybridMultilevel"/>
    <w:tmpl w:val="65C80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23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A540F"/>
    <w:multiLevelType w:val="hybridMultilevel"/>
    <w:tmpl w:val="2512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4025D"/>
    <w:multiLevelType w:val="hybridMultilevel"/>
    <w:tmpl w:val="CCCE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6E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A52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E54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B2A05"/>
    <w:multiLevelType w:val="hybridMultilevel"/>
    <w:tmpl w:val="536E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7A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B06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C5FBF"/>
    <w:multiLevelType w:val="hybridMultilevel"/>
    <w:tmpl w:val="B864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63D20"/>
    <w:multiLevelType w:val="hybridMultilevel"/>
    <w:tmpl w:val="5EEE29D0"/>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F902A7B"/>
    <w:multiLevelType w:val="hybridMultilevel"/>
    <w:tmpl w:val="CD10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20FA0"/>
    <w:multiLevelType w:val="hybridMultilevel"/>
    <w:tmpl w:val="4650C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17A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A0C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C7080"/>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4D915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F78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E6F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4536A"/>
    <w:multiLevelType w:val="hybridMultilevel"/>
    <w:tmpl w:val="B8B4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E3E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65136"/>
    <w:multiLevelType w:val="hybridMultilevel"/>
    <w:tmpl w:val="AF34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F0EF2"/>
    <w:multiLevelType w:val="hybridMultilevel"/>
    <w:tmpl w:val="12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076760">
    <w:abstractNumId w:val="1"/>
  </w:num>
  <w:num w:numId="2" w16cid:durableId="443622115">
    <w:abstractNumId w:val="8"/>
  </w:num>
  <w:num w:numId="3" w16cid:durableId="440491306">
    <w:abstractNumId w:val="23"/>
  </w:num>
  <w:num w:numId="4" w16cid:durableId="1816096894">
    <w:abstractNumId w:val="10"/>
  </w:num>
  <w:num w:numId="5" w16cid:durableId="1644117052">
    <w:abstractNumId w:val="19"/>
  </w:num>
  <w:num w:numId="6" w16cid:durableId="230240380">
    <w:abstractNumId w:val="18"/>
  </w:num>
  <w:num w:numId="7" w16cid:durableId="1238630473">
    <w:abstractNumId w:val="3"/>
  </w:num>
  <w:num w:numId="8" w16cid:durableId="326246897">
    <w:abstractNumId w:val="17"/>
  </w:num>
  <w:num w:numId="9" w16cid:durableId="1484814923">
    <w:abstractNumId w:val="20"/>
  </w:num>
  <w:num w:numId="10" w16cid:durableId="1626041061">
    <w:abstractNumId w:val="16"/>
  </w:num>
  <w:num w:numId="11" w16cid:durableId="815295414">
    <w:abstractNumId w:val="7"/>
  </w:num>
  <w:num w:numId="12" w16cid:durableId="1775897365">
    <w:abstractNumId w:val="11"/>
  </w:num>
  <w:num w:numId="13" w16cid:durableId="1203521436">
    <w:abstractNumId w:val="21"/>
  </w:num>
  <w:num w:numId="14" w16cid:durableId="1726560472">
    <w:abstractNumId w:val="6"/>
  </w:num>
  <w:num w:numId="15" w16cid:durableId="2085249858">
    <w:abstractNumId w:val="0"/>
  </w:num>
  <w:num w:numId="16" w16cid:durableId="1367678407">
    <w:abstractNumId w:val="2"/>
  </w:num>
  <w:num w:numId="17" w16cid:durableId="6642607">
    <w:abstractNumId w:val="4"/>
  </w:num>
  <w:num w:numId="18" w16cid:durableId="1437480688">
    <w:abstractNumId w:val="15"/>
  </w:num>
  <w:num w:numId="19" w16cid:durableId="739789719">
    <w:abstractNumId w:val="13"/>
  </w:num>
  <w:num w:numId="20" w16cid:durableId="1592815400">
    <w:abstractNumId w:val="9"/>
  </w:num>
  <w:num w:numId="21" w16cid:durableId="1975284836">
    <w:abstractNumId w:val="24"/>
  </w:num>
  <w:num w:numId="22" w16cid:durableId="1006907022">
    <w:abstractNumId w:val="12"/>
  </w:num>
  <w:num w:numId="23" w16cid:durableId="1624730340">
    <w:abstractNumId w:val="22"/>
  </w:num>
  <w:num w:numId="24" w16cid:durableId="566503246">
    <w:abstractNumId w:val="5"/>
  </w:num>
  <w:num w:numId="25" w16cid:durableId="1831214760">
    <w:abstractNumId w:val="14"/>
  </w:num>
  <w:num w:numId="26" w16cid:durableId="6447725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46"/>
    <w:rsid w:val="00033EA7"/>
    <w:rsid w:val="00095F19"/>
    <w:rsid w:val="000A3093"/>
    <w:rsid w:val="000B19B9"/>
    <w:rsid w:val="000B44FC"/>
    <w:rsid w:val="000C34B1"/>
    <w:rsid w:val="000C7116"/>
    <w:rsid w:val="000E4872"/>
    <w:rsid w:val="00110FF1"/>
    <w:rsid w:val="00111A90"/>
    <w:rsid w:val="0011787D"/>
    <w:rsid w:val="00123751"/>
    <w:rsid w:val="001B228B"/>
    <w:rsid w:val="001D0131"/>
    <w:rsid w:val="001E274E"/>
    <w:rsid w:val="00210750"/>
    <w:rsid w:val="00220CC5"/>
    <w:rsid w:val="0024632C"/>
    <w:rsid w:val="00320587"/>
    <w:rsid w:val="0033404B"/>
    <w:rsid w:val="003443E6"/>
    <w:rsid w:val="00361BA4"/>
    <w:rsid w:val="00375D66"/>
    <w:rsid w:val="00382599"/>
    <w:rsid w:val="003A0115"/>
    <w:rsid w:val="003B34EF"/>
    <w:rsid w:val="003B433F"/>
    <w:rsid w:val="003C156D"/>
    <w:rsid w:val="003F71A4"/>
    <w:rsid w:val="004269FF"/>
    <w:rsid w:val="00462C35"/>
    <w:rsid w:val="004900A5"/>
    <w:rsid w:val="004C7FE8"/>
    <w:rsid w:val="004D4F16"/>
    <w:rsid w:val="004F43B9"/>
    <w:rsid w:val="00527CA4"/>
    <w:rsid w:val="00544DD1"/>
    <w:rsid w:val="00547015"/>
    <w:rsid w:val="005678A2"/>
    <w:rsid w:val="005A5739"/>
    <w:rsid w:val="005E124F"/>
    <w:rsid w:val="005F027A"/>
    <w:rsid w:val="0064552D"/>
    <w:rsid w:val="006541B9"/>
    <w:rsid w:val="0066623C"/>
    <w:rsid w:val="00685791"/>
    <w:rsid w:val="00685A01"/>
    <w:rsid w:val="0068613C"/>
    <w:rsid w:val="0068668B"/>
    <w:rsid w:val="0069325F"/>
    <w:rsid w:val="006A03BA"/>
    <w:rsid w:val="006B0E33"/>
    <w:rsid w:val="006B279F"/>
    <w:rsid w:val="006C7689"/>
    <w:rsid w:val="00702C88"/>
    <w:rsid w:val="00727EB3"/>
    <w:rsid w:val="00730373"/>
    <w:rsid w:val="00746286"/>
    <w:rsid w:val="00766B7B"/>
    <w:rsid w:val="00776E33"/>
    <w:rsid w:val="007C35E0"/>
    <w:rsid w:val="007F4730"/>
    <w:rsid w:val="00822A46"/>
    <w:rsid w:val="0082306C"/>
    <w:rsid w:val="00833575"/>
    <w:rsid w:val="0084272E"/>
    <w:rsid w:val="00896E4B"/>
    <w:rsid w:val="008A282D"/>
    <w:rsid w:val="008C1B43"/>
    <w:rsid w:val="008C6056"/>
    <w:rsid w:val="008D0353"/>
    <w:rsid w:val="008E299C"/>
    <w:rsid w:val="008F4D36"/>
    <w:rsid w:val="00932C97"/>
    <w:rsid w:val="00947C33"/>
    <w:rsid w:val="00986A4A"/>
    <w:rsid w:val="00993425"/>
    <w:rsid w:val="009A2666"/>
    <w:rsid w:val="009C7562"/>
    <w:rsid w:val="009D1038"/>
    <w:rsid w:val="009F69DD"/>
    <w:rsid w:val="00A07875"/>
    <w:rsid w:val="00A4483D"/>
    <w:rsid w:val="00A45618"/>
    <w:rsid w:val="00A47598"/>
    <w:rsid w:val="00A50E08"/>
    <w:rsid w:val="00A5110C"/>
    <w:rsid w:val="00A62142"/>
    <w:rsid w:val="00AD6A0D"/>
    <w:rsid w:val="00AD72DE"/>
    <w:rsid w:val="00AE5607"/>
    <w:rsid w:val="00B2713F"/>
    <w:rsid w:val="00B40F92"/>
    <w:rsid w:val="00B51811"/>
    <w:rsid w:val="00B862C7"/>
    <w:rsid w:val="00BC5D69"/>
    <w:rsid w:val="00C01D0B"/>
    <w:rsid w:val="00C317F9"/>
    <w:rsid w:val="00C343E2"/>
    <w:rsid w:val="00C40F2A"/>
    <w:rsid w:val="00C43692"/>
    <w:rsid w:val="00C52801"/>
    <w:rsid w:val="00CC3295"/>
    <w:rsid w:val="00D22420"/>
    <w:rsid w:val="00D54613"/>
    <w:rsid w:val="00DA2C15"/>
    <w:rsid w:val="00DA5928"/>
    <w:rsid w:val="00DB4B8A"/>
    <w:rsid w:val="00DD38F1"/>
    <w:rsid w:val="00E075FE"/>
    <w:rsid w:val="00E72CD4"/>
    <w:rsid w:val="00E87049"/>
    <w:rsid w:val="00E95017"/>
    <w:rsid w:val="00E979FD"/>
    <w:rsid w:val="00EB4333"/>
    <w:rsid w:val="00EB59E1"/>
    <w:rsid w:val="00EE30B7"/>
    <w:rsid w:val="00F15BC9"/>
    <w:rsid w:val="00F45DA2"/>
    <w:rsid w:val="00F62298"/>
    <w:rsid w:val="00F66884"/>
    <w:rsid w:val="00FB092C"/>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A90A7"/>
  <w14:defaultImageDpi w14:val="0"/>
  <w15:docId w15:val="{36109A04-1451-4044-AD54-3E13BFE4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46"/>
    <w:pPr>
      <w:spacing w:line="256" w:lineRule="auto"/>
    </w:pPr>
    <w:rPr>
      <w:rFonts w:cs="Times New Roman"/>
      <w:kern w:val="0"/>
      <w:sz w:val="22"/>
      <w:szCs w:val="22"/>
    </w:rPr>
  </w:style>
  <w:style w:type="paragraph" w:styleId="Heading1">
    <w:name w:val="heading 1"/>
    <w:basedOn w:val="Normal"/>
    <w:next w:val="Normal"/>
    <w:link w:val="Heading1Char"/>
    <w:uiPriority w:val="9"/>
    <w:qFormat/>
    <w:rsid w:val="00822A46"/>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822A46"/>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822A46"/>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822A46"/>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822A46"/>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822A46"/>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22A46"/>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822A46"/>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22A46"/>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A46"/>
    <w:rPr>
      <w:rFonts w:asciiTheme="majorHAnsi" w:eastAsiaTheme="majorEastAsia" w:hAnsiTheme="majorHAnsi" w:cs="Times New Roman"/>
      <w:color w:val="2F5496" w:themeColor="accent1" w:themeShade="BF"/>
      <w:sz w:val="40"/>
      <w:szCs w:val="40"/>
    </w:rPr>
  </w:style>
  <w:style w:type="character" w:customStyle="1" w:styleId="Heading2Char">
    <w:name w:val="Heading 2 Char"/>
    <w:basedOn w:val="DefaultParagraphFont"/>
    <w:link w:val="Heading2"/>
    <w:uiPriority w:val="9"/>
    <w:semiHidden/>
    <w:rsid w:val="00822A46"/>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rsid w:val="00822A46"/>
    <w:rPr>
      <w:rFonts w:eastAsiaTheme="majorEastAsia" w:cs="Times New Roman"/>
      <w:color w:val="2F5496" w:themeColor="accent1" w:themeShade="BF"/>
      <w:sz w:val="28"/>
      <w:szCs w:val="28"/>
    </w:rPr>
  </w:style>
  <w:style w:type="character" w:customStyle="1" w:styleId="Heading4Char">
    <w:name w:val="Heading 4 Char"/>
    <w:basedOn w:val="DefaultParagraphFont"/>
    <w:link w:val="Heading4"/>
    <w:uiPriority w:val="9"/>
    <w:semiHidden/>
    <w:rsid w:val="00822A46"/>
    <w:rPr>
      <w:rFonts w:eastAsiaTheme="majorEastAsia" w:cs="Times New Roman"/>
      <w:i/>
      <w:iCs/>
      <w:color w:val="2F5496" w:themeColor="accent1" w:themeShade="BF"/>
    </w:rPr>
  </w:style>
  <w:style w:type="character" w:customStyle="1" w:styleId="Heading5Char">
    <w:name w:val="Heading 5 Char"/>
    <w:basedOn w:val="DefaultParagraphFont"/>
    <w:link w:val="Heading5"/>
    <w:uiPriority w:val="9"/>
    <w:semiHidden/>
    <w:rsid w:val="00822A46"/>
    <w:rPr>
      <w:rFonts w:eastAsiaTheme="majorEastAsia" w:cs="Times New Roman"/>
      <w:color w:val="2F5496" w:themeColor="accent1" w:themeShade="BF"/>
    </w:rPr>
  </w:style>
  <w:style w:type="character" w:customStyle="1" w:styleId="Heading6Char">
    <w:name w:val="Heading 6 Char"/>
    <w:basedOn w:val="DefaultParagraphFont"/>
    <w:link w:val="Heading6"/>
    <w:uiPriority w:val="9"/>
    <w:semiHidden/>
    <w:rsid w:val="00822A46"/>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822A46"/>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822A46"/>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822A46"/>
    <w:rPr>
      <w:rFonts w:eastAsiaTheme="majorEastAsia" w:cs="Times New Roman"/>
      <w:color w:val="272727" w:themeColor="text1" w:themeTint="D8"/>
    </w:rPr>
  </w:style>
  <w:style w:type="paragraph" w:styleId="Title">
    <w:name w:val="Title"/>
    <w:basedOn w:val="Normal"/>
    <w:next w:val="Normal"/>
    <w:link w:val="TitleChar"/>
    <w:uiPriority w:val="10"/>
    <w:qFormat/>
    <w:rsid w:val="00822A4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22A46"/>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822A46"/>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822A46"/>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822A46"/>
    <w:pPr>
      <w:spacing w:before="160"/>
      <w:jc w:val="center"/>
    </w:pPr>
    <w:rPr>
      <w:i/>
      <w:iCs/>
      <w:color w:val="404040" w:themeColor="text1" w:themeTint="BF"/>
    </w:rPr>
  </w:style>
  <w:style w:type="character" w:customStyle="1" w:styleId="QuoteChar">
    <w:name w:val="Quote Char"/>
    <w:basedOn w:val="DefaultParagraphFont"/>
    <w:link w:val="Quote"/>
    <w:uiPriority w:val="29"/>
    <w:rsid w:val="00822A46"/>
    <w:rPr>
      <w:rFonts w:cs="Times New Roman"/>
      <w:i/>
      <w:iCs/>
      <w:color w:val="404040" w:themeColor="text1" w:themeTint="BF"/>
    </w:rPr>
  </w:style>
  <w:style w:type="paragraph" w:styleId="ListParagraph">
    <w:name w:val="List Paragraph"/>
    <w:basedOn w:val="Normal"/>
    <w:uiPriority w:val="34"/>
    <w:qFormat/>
    <w:rsid w:val="00822A46"/>
    <w:pPr>
      <w:ind w:left="720"/>
      <w:contextualSpacing/>
    </w:pPr>
  </w:style>
  <w:style w:type="character" w:styleId="IntenseEmphasis">
    <w:name w:val="Intense Emphasis"/>
    <w:basedOn w:val="DefaultParagraphFont"/>
    <w:uiPriority w:val="21"/>
    <w:qFormat/>
    <w:rsid w:val="00822A46"/>
    <w:rPr>
      <w:rFonts w:cs="Times New Roman"/>
      <w:i/>
      <w:iCs/>
      <w:color w:val="2F5496" w:themeColor="accent1" w:themeShade="BF"/>
    </w:rPr>
  </w:style>
  <w:style w:type="paragraph" w:styleId="IntenseQuote">
    <w:name w:val="Intense Quote"/>
    <w:basedOn w:val="Normal"/>
    <w:next w:val="Normal"/>
    <w:link w:val="IntenseQuoteChar"/>
    <w:uiPriority w:val="30"/>
    <w:qFormat/>
    <w:rsid w:val="00822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A46"/>
    <w:rPr>
      <w:rFonts w:cs="Times New Roman"/>
      <w:i/>
      <w:iCs/>
      <w:color w:val="2F5496" w:themeColor="accent1" w:themeShade="BF"/>
    </w:rPr>
  </w:style>
  <w:style w:type="character" w:styleId="IntenseReference">
    <w:name w:val="Intense Reference"/>
    <w:basedOn w:val="DefaultParagraphFont"/>
    <w:uiPriority w:val="32"/>
    <w:qFormat/>
    <w:rsid w:val="00822A46"/>
    <w:rPr>
      <w:rFonts w:cs="Times New Roman"/>
      <w:b/>
      <w:bCs/>
      <w:smallCaps/>
      <w:color w:val="2F5496" w:themeColor="accent1" w:themeShade="BF"/>
      <w:spacing w:val="5"/>
    </w:rPr>
  </w:style>
  <w:style w:type="table" w:styleId="TableGrid">
    <w:name w:val="Table Grid"/>
    <w:basedOn w:val="TableNormal"/>
    <w:uiPriority w:val="39"/>
    <w:rsid w:val="00822A46"/>
    <w:pPr>
      <w:spacing w:after="0" w:line="240" w:lineRule="auto"/>
    </w:pPr>
    <w:rPr>
      <w:rFonts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2A46"/>
    <w:pPr>
      <w:spacing w:after="0" w:line="240" w:lineRule="auto"/>
    </w:pPr>
    <w:rPr>
      <w:rFonts w:cs="Times New Roman"/>
      <w:kern w:val="0"/>
      <w:sz w:val="22"/>
      <w:szCs w:val="22"/>
    </w:rPr>
  </w:style>
  <w:style w:type="paragraph" w:styleId="NormalWeb">
    <w:name w:val="Normal (Web)"/>
    <w:basedOn w:val="Normal"/>
    <w:uiPriority w:val="99"/>
    <w:semiHidden/>
    <w:unhideWhenUsed/>
    <w:rsid w:val="008A282D"/>
    <w:rPr>
      <w:rFonts w:ascii="Times New Roman" w:hAnsi="Times New Roman"/>
      <w:sz w:val="24"/>
      <w:szCs w:val="24"/>
    </w:rPr>
  </w:style>
  <w:style w:type="character" w:styleId="Hyperlink">
    <w:name w:val="Hyperlink"/>
    <w:basedOn w:val="DefaultParagraphFont"/>
    <w:uiPriority w:val="99"/>
    <w:unhideWhenUsed/>
    <w:rsid w:val="00B862C7"/>
    <w:rPr>
      <w:color w:val="0563C1" w:themeColor="hyperlink"/>
      <w:u w:val="single"/>
    </w:rPr>
  </w:style>
  <w:style w:type="character" w:styleId="UnresolvedMention">
    <w:name w:val="Unresolved Mention"/>
    <w:basedOn w:val="DefaultParagraphFont"/>
    <w:uiPriority w:val="99"/>
    <w:semiHidden/>
    <w:unhideWhenUsed/>
    <w:rsid w:val="00B86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202">
      <w:bodyDiv w:val="1"/>
      <w:marLeft w:val="0"/>
      <w:marRight w:val="0"/>
      <w:marTop w:val="0"/>
      <w:marBottom w:val="0"/>
      <w:divBdr>
        <w:top w:val="none" w:sz="0" w:space="0" w:color="auto"/>
        <w:left w:val="none" w:sz="0" w:space="0" w:color="auto"/>
        <w:bottom w:val="none" w:sz="0" w:space="0" w:color="auto"/>
        <w:right w:val="none" w:sz="0" w:space="0" w:color="auto"/>
      </w:divBdr>
    </w:div>
    <w:div w:id="113212674">
      <w:bodyDiv w:val="1"/>
      <w:marLeft w:val="0"/>
      <w:marRight w:val="0"/>
      <w:marTop w:val="0"/>
      <w:marBottom w:val="0"/>
      <w:divBdr>
        <w:top w:val="none" w:sz="0" w:space="0" w:color="auto"/>
        <w:left w:val="none" w:sz="0" w:space="0" w:color="auto"/>
        <w:bottom w:val="none" w:sz="0" w:space="0" w:color="auto"/>
        <w:right w:val="none" w:sz="0" w:space="0" w:color="auto"/>
      </w:divBdr>
    </w:div>
    <w:div w:id="132869394">
      <w:bodyDiv w:val="1"/>
      <w:marLeft w:val="0"/>
      <w:marRight w:val="0"/>
      <w:marTop w:val="0"/>
      <w:marBottom w:val="0"/>
      <w:divBdr>
        <w:top w:val="none" w:sz="0" w:space="0" w:color="auto"/>
        <w:left w:val="none" w:sz="0" w:space="0" w:color="auto"/>
        <w:bottom w:val="none" w:sz="0" w:space="0" w:color="auto"/>
        <w:right w:val="none" w:sz="0" w:space="0" w:color="auto"/>
      </w:divBdr>
    </w:div>
    <w:div w:id="150565455">
      <w:bodyDiv w:val="1"/>
      <w:marLeft w:val="0"/>
      <w:marRight w:val="0"/>
      <w:marTop w:val="0"/>
      <w:marBottom w:val="0"/>
      <w:divBdr>
        <w:top w:val="none" w:sz="0" w:space="0" w:color="auto"/>
        <w:left w:val="none" w:sz="0" w:space="0" w:color="auto"/>
        <w:bottom w:val="none" w:sz="0" w:space="0" w:color="auto"/>
        <w:right w:val="none" w:sz="0" w:space="0" w:color="auto"/>
      </w:divBdr>
    </w:div>
    <w:div w:id="156700406">
      <w:bodyDiv w:val="1"/>
      <w:marLeft w:val="0"/>
      <w:marRight w:val="0"/>
      <w:marTop w:val="0"/>
      <w:marBottom w:val="0"/>
      <w:divBdr>
        <w:top w:val="none" w:sz="0" w:space="0" w:color="auto"/>
        <w:left w:val="none" w:sz="0" w:space="0" w:color="auto"/>
        <w:bottom w:val="none" w:sz="0" w:space="0" w:color="auto"/>
        <w:right w:val="none" w:sz="0" w:space="0" w:color="auto"/>
      </w:divBdr>
    </w:div>
    <w:div w:id="175971345">
      <w:bodyDiv w:val="1"/>
      <w:marLeft w:val="0"/>
      <w:marRight w:val="0"/>
      <w:marTop w:val="0"/>
      <w:marBottom w:val="0"/>
      <w:divBdr>
        <w:top w:val="none" w:sz="0" w:space="0" w:color="auto"/>
        <w:left w:val="none" w:sz="0" w:space="0" w:color="auto"/>
        <w:bottom w:val="none" w:sz="0" w:space="0" w:color="auto"/>
        <w:right w:val="none" w:sz="0" w:space="0" w:color="auto"/>
      </w:divBdr>
    </w:div>
    <w:div w:id="267545862">
      <w:bodyDiv w:val="1"/>
      <w:marLeft w:val="0"/>
      <w:marRight w:val="0"/>
      <w:marTop w:val="0"/>
      <w:marBottom w:val="0"/>
      <w:divBdr>
        <w:top w:val="none" w:sz="0" w:space="0" w:color="auto"/>
        <w:left w:val="none" w:sz="0" w:space="0" w:color="auto"/>
        <w:bottom w:val="none" w:sz="0" w:space="0" w:color="auto"/>
        <w:right w:val="none" w:sz="0" w:space="0" w:color="auto"/>
      </w:divBdr>
    </w:div>
    <w:div w:id="313995928">
      <w:bodyDiv w:val="1"/>
      <w:marLeft w:val="0"/>
      <w:marRight w:val="0"/>
      <w:marTop w:val="0"/>
      <w:marBottom w:val="0"/>
      <w:divBdr>
        <w:top w:val="none" w:sz="0" w:space="0" w:color="auto"/>
        <w:left w:val="none" w:sz="0" w:space="0" w:color="auto"/>
        <w:bottom w:val="none" w:sz="0" w:space="0" w:color="auto"/>
        <w:right w:val="none" w:sz="0" w:space="0" w:color="auto"/>
      </w:divBdr>
    </w:div>
    <w:div w:id="320235877">
      <w:bodyDiv w:val="1"/>
      <w:marLeft w:val="0"/>
      <w:marRight w:val="0"/>
      <w:marTop w:val="0"/>
      <w:marBottom w:val="0"/>
      <w:divBdr>
        <w:top w:val="none" w:sz="0" w:space="0" w:color="auto"/>
        <w:left w:val="none" w:sz="0" w:space="0" w:color="auto"/>
        <w:bottom w:val="none" w:sz="0" w:space="0" w:color="auto"/>
        <w:right w:val="none" w:sz="0" w:space="0" w:color="auto"/>
      </w:divBdr>
    </w:div>
    <w:div w:id="326985663">
      <w:bodyDiv w:val="1"/>
      <w:marLeft w:val="0"/>
      <w:marRight w:val="0"/>
      <w:marTop w:val="0"/>
      <w:marBottom w:val="0"/>
      <w:divBdr>
        <w:top w:val="none" w:sz="0" w:space="0" w:color="auto"/>
        <w:left w:val="none" w:sz="0" w:space="0" w:color="auto"/>
        <w:bottom w:val="none" w:sz="0" w:space="0" w:color="auto"/>
        <w:right w:val="none" w:sz="0" w:space="0" w:color="auto"/>
      </w:divBdr>
    </w:div>
    <w:div w:id="427847997">
      <w:bodyDiv w:val="1"/>
      <w:marLeft w:val="0"/>
      <w:marRight w:val="0"/>
      <w:marTop w:val="0"/>
      <w:marBottom w:val="0"/>
      <w:divBdr>
        <w:top w:val="none" w:sz="0" w:space="0" w:color="auto"/>
        <w:left w:val="none" w:sz="0" w:space="0" w:color="auto"/>
        <w:bottom w:val="none" w:sz="0" w:space="0" w:color="auto"/>
        <w:right w:val="none" w:sz="0" w:space="0" w:color="auto"/>
      </w:divBdr>
    </w:div>
    <w:div w:id="454982915">
      <w:bodyDiv w:val="1"/>
      <w:marLeft w:val="0"/>
      <w:marRight w:val="0"/>
      <w:marTop w:val="0"/>
      <w:marBottom w:val="0"/>
      <w:divBdr>
        <w:top w:val="none" w:sz="0" w:space="0" w:color="auto"/>
        <w:left w:val="none" w:sz="0" w:space="0" w:color="auto"/>
        <w:bottom w:val="none" w:sz="0" w:space="0" w:color="auto"/>
        <w:right w:val="none" w:sz="0" w:space="0" w:color="auto"/>
      </w:divBdr>
    </w:div>
    <w:div w:id="463542990">
      <w:bodyDiv w:val="1"/>
      <w:marLeft w:val="0"/>
      <w:marRight w:val="0"/>
      <w:marTop w:val="0"/>
      <w:marBottom w:val="0"/>
      <w:divBdr>
        <w:top w:val="none" w:sz="0" w:space="0" w:color="auto"/>
        <w:left w:val="none" w:sz="0" w:space="0" w:color="auto"/>
        <w:bottom w:val="none" w:sz="0" w:space="0" w:color="auto"/>
        <w:right w:val="none" w:sz="0" w:space="0" w:color="auto"/>
      </w:divBdr>
    </w:div>
    <w:div w:id="482087161">
      <w:bodyDiv w:val="1"/>
      <w:marLeft w:val="0"/>
      <w:marRight w:val="0"/>
      <w:marTop w:val="0"/>
      <w:marBottom w:val="0"/>
      <w:divBdr>
        <w:top w:val="none" w:sz="0" w:space="0" w:color="auto"/>
        <w:left w:val="none" w:sz="0" w:space="0" w:color="auto"/>
        <w:bottom w:val="none" w:sz="0" w:space="0" w:color="auto"/>
        <w:right w:val="none" w:sz="0" w:space="0" w:color="auto"/>
      </w:divBdr>
    </w:div>
    <w:div w:id="529803630">
      <w:bodyDiv w:val="1"/>
      <w:marLeft w:val="0"/>
      <w:marRight w:val="0"/>
      <w:marTop w:val="0"/>
      <w:marBottom w:val="0"/>
      <w:divBdr>
        <w:top w:val="none" w:sz="0" w:space="0" w:color="auto"/>
        <w:left w:val="none" w:sz="0" w:space="0" w:color="auto"/>
        <w:bottom w:val="none" w:sz="0" w:space="0" w:color="auto"/>
        <w:right w:val="none" w:sz="0" w:space="0" w:color="auto"/>
      </w:divBdr>
    </w:div>
    <w:div w:id="563611217">
      <w:marLeft w:val="0"/>
      <w:marRight w:val="0"/>
      <w:marTop w:val="0"/>
      <w:marBottom w:val="0"/>
      <w:divBdr>
        <w:top w:val="none" w:sz="0" w:space="0" w:color="auto"/>
        <w:left w:val="none" w:sz="0" w:space="0" w:color="auto"/>
        <w:bottom w:val="none" w:sz="0" w:space="0" w:color="auto"/>
        <w:right w:val="none" w:sz="0" w:space="0" w:color="auto"/>
      </w:divBdr>
    </w:div>
    <w:div w:id="563611218">
      <w:marLeft w:val="0"/>
      <w:marRight w:val="0"/>
      <w:marTop w:val="0"/>
      <w:marBottom w:val="0"/>
      <w:divBdr>
        <w:top w:val="none" w:sz="0" w:space="0" w:color="auto"/>
        <w:left w:val="none" w:sz="0" w:space="0" w:color="auto"/>
        <w:bottom w:val="none" w:sz="0" w:space="0" w:color="auto"/>
        <w:right w:val="none" w:sz="0" w:space="0" w:color="auto"/>
      </w:divBdr>
    </w:div>
    <w:div w:id="563611219">
      <w:marLeft w:val="0"/>
      <w:marRight w:val="0"/>
      <w:marTop w:val="0"/>
      <w:marBottom w:val="0"/>
      <w:divBdr>
        <w:top w:val="none" w:sz="0" w:space="0" w:color="auto"/>
        <w:left w:val="none" w:sz="0" w:space="0" w:color="auto"/>
        <w:bottom w:val="none" w:sz="0" w:space="0" w:color="auto"/>
        <w:right w:val="none" w:sz="0" w:space="0" w:color="auto"/>
      </w:divBdr>
    </w:div>
    <w:div w:id="563611220">
      <w:marLeft w:val="0"/>
      <w:marRight w:val="0"/>
      <w:marTop w:val="0"/>
      <w:marBottom w:val="0"/>
      <w:divBdr>
        <w:top w:val="none" w:sz="0" w:space="0" w:color="auto"/>
        <w:left w:val="none" w:sz="0" w:space="0" w:color="auto"/>
        <w:bottom w:val="none" w:sz="0" w:space="0" w:color="auto"/>
        <w:right w:val="none" w:sz="0" w:space="0" w:color="auto"/>
      </w:divBdr>
    </w:div>
    <w:div w:id="563611221">
      <w:marLeft w:val="0"/>
      <w:marRight w:val="0"/>
      <w:marTop w:val="0"/>
      <w:marBottom w:val="0"/>
      <w:divBdr>
        <w:top w:val="none" w:sz="0" w:space="0" w:color="auto"/>
        <w:left w:val="none" w:sz="0" w:space="0" w:color="auto"/>
        <w:bottom w:val="none" w:sz="0" w:space="0" w:color="auto"/>
        <w:right w:val="none" w:sz="0" w:space="0" w:color="auto"/>
      </w:divBdr>
    </w:div>
    <w:div w:id="563611222">
      <w:marLeft w:val="0"/>
      <w:marRight w:val="0"/>
      <w:marTop w:val="0"/>
      <w:marBottom w:val="0"/>
      <w:divBdr>
        <w:top w:val="none" w:sz="0" w:space="0" w:color="auto"/>
        <w:left w:val="none" w:sz="0" w:space="0" w:color="auto"/>
        <w:bottom w:val="none" w:sz="0" w:space="0" w:color="auto"/>
        <w:right w:val="none" w:sz="0" w:space="0" w:color="auto"/>
      </w:divBdr>
    </w:div>
    <w:div w:id="563611223">
      <w:marLeft w:val="0"/>
      <w:marRight w:val="0"/>
      <w:marTop w:val="0"/>
      <w:marBottom w:val="0"/>
      <w:divBdr>
        <w:top w:val="none" w:sz="0" w:space="0" w:color="auto"/>
        <w:left w:val="none" w:sz="0" w:space="0" w:color="auto"/>
        <w:bottom w:val="none" w:sz="0" w:space="0" w:color="auto"/>
        <w:right w:val="none" w:sz="0" w:space="0" w:color="auto"/>
      </w:divBdr>
    </w:div>
    <w:div w:id="563611224">
      <w:marLeft w:val="0"/>
      <w:marRight w:val="0"/>
      <w:marTop w:val="0"/>
      <w:marBottom w:val="0"/>
      <w:divBdr>
        <w:top w:val="none" w:sz="0" w:space="0" w:color="auto"/>
        <w:left w:val="none" w:sz="0" w:space="0" w:color="auto"/>
        <w:bottom w:val="none" w:sz="0" w:space="0" w:color="auto"/>
        <w:right w:val="none" w:sz="0" w:space="0" w:color="auto"/>
      </w:divBdr>
    </w:div>
    <w:div w:id="563611225">
      <w:marLeft w:val="0"/>
      <w:marRight w:val="0"/>
      <w:marTop w:val="0"/>
      <w:marBottom w:val="0"/>
      <w:divBdr>
        <w:top w:val="none" w:sz="0" w:space="0" w:color="auto"/>
        <w:left w:val="none" w:sz="0" w:space="0" w:color="auto"/>
        <w:bottom w:val="none" w:sz="0" w:space="0" w:color="auto"/>
        <w:right w:val="none" w:sz="0" w:space="0" w:color="auto"/>
      </w:divBdr>
    </w:div>
    <w:div w:id="563611226">
      <w:marLeft w:val="0"/>
      <w:marRight w:val="0"/>
      <w:marTop w:val="0"/>
      <w:marBottom w:val="0"/>
      <w:divBdr>
        <w:top w:val="none" w:sz="0" w:space="0" w:color="auto"/>
        <w:left w:val="none" w:sz="0" w:space="0" w:color="auto"/>
        <w:bottom w:val="none" w:sz="0" w:space="0" w:color="auto"/>
        <w:right w:val="none" w:sz="0" w:space="0" w:color="auto"/>
      </w:divBdr>
    </w:div>
    <w:div w:id="563611227">
      <w:marLeft w:val="0"/>
      <w:marRight w:val="0"/>
      <w:marTop w:val="0"/>
      <w:marBottom w:val="0"/>
      <w:divBdr>
        <w:top w:val="none" w:sz="0" w:space="0" w:color="auto"/>
        <w:left w:val="none" w:sz="0" w:space="0" w:color="auto"/>
        <w:bottom w:val="none" w:sz="0" w:space="0" w:color="auto"/>
        <w:right w:val="none" w:sz="0" w:space="0" w:color="auto"/>
      </w:divBdr>
    </w:div>
    <w:div w:id="563611228">
      <w:marLeft w:val="0"/>
      <w:marRight w:val="0"/>
      <w:marTop w:val="0"/>
      <w:marBottom w:val="0"/>
      <w:divBdr>
        <w:top w:val="none" w:sz="0" w:space="0" w:color="auto"/>
        <w:left w:val="none" w:sz="0" w:space="0" w:color="auto"/>
        <w:bottom w:val="none" w:sz="0" w:space="0" w:color="auto"/>
        <w:right w:val="none" w:sz="0" w:space="0" w:color="auto"/>
      </w:divBdr>
    </w:div>
    <w:div w:id="563611229">
      <w:marLeft w:val="0"/>
      <w:marRight w:val="0"/>
      <w:marTop w:val="0"/>
      <w:marBottom w:val="0"/>
      <w:divBdr>
        <w:top w:val="none" w:sz="0" w:space="0" w:color="auto"/>
        <w:left w:val="none" w:sz="0" w:space="0" w:color="auto"/>
        <w:bottom w:val="none" w:sz="0" w:space="0" w:color="auto"/>
        <w:right w:val="none" w:sz="0" w:space="0" w:color="auto"/>
      </w:divBdr>
    </w:div>
    <w:div w:id="563611230">
      <w:marLeft w:val="0"/>
      <w:marRight w:val="0"/>
      <w:marTop w:val="0"/>
      <w:marBottom w:val="0"/>
      <w:divBdr>
        <w:top w:val="none" w:sz="0" w:space="0" w:color="auto"/>
        <w:left w:val="none" w:sz="0" w:space="0" w:color="auto"/>
        <w:bottom w:val="none" w:sz="0" w:space="0" w:color="auto"/>
        <w:right w:val="none" w:sz="0" w:space="0" w:color="auto"/>
      </w:divBdr>
    </w:div>
    <w:div w:id="563611231">
      <w:marLeft w:val="0"/>
      <w:marRight w:val="0"/>
      <w:marTop w:val="0"/>
      <w:marBottom w:val="0"/>
      <w:divBdr>
        <w:top w:val="none" w:sz="0" w:space="0" w:color="auto"/>
        <w:left w:val="none" w:sz="0" w:space="0" w:color="auto"/>
        <w:bottom w:val="none" w:sz="0" w:space="0" w:color="auto"/>
        <w:right w:val="none" w:sz="0" w:space="0" w:color="auto"/>
      </w:divBdr>
    </w:div>
    <w:div w:id="563611232">
      <w:marLeft w:val="0"/>
      <w:marRight w:val="0"/>
      <w:marTop w:val="0"/>
      <w:marBottom w:val="0"/>
      <w:divBdr>
        <w:top w:val="none" w:sz="0" w:space="0" w:color="auto"/>
        <w:left w:val="none" w:sz="0" w:space="0" w:color="auto"/>
        <w:bottom w:val="none" w:sz="0" w:space="0" w:color="auto"/>
        <w:right w:val="none" w:sz="0" w:space="0" w:color="auto"/>
      </w:divBdr>
    </w:div>
    <w:div w:id="563611233">
      <w:marLeft w:val="0"/>
      <w:marRight w:val="0"/>
      <w:marTop w:val="0"/>
      <w:marBottom w:val="0"/>
      <w:divBdr>
        <w:top w:val="none" w:sz="0" w:space="0" w:color="auto"/>
        <w:left w:val="none" w:sz="0" w:space="0" w:color="auto"/>
        <w:bottom w:val="none" w:sz="0" w:space="0" w:color="auto"/>
        <w:right w:val="none" w:sz="0" w:space="0" w:color="auto"/>
      </w:divBdr>
    </w:div>
    <w:div w:id="563611234">
      <w:marLeft w:val="0"/>
      <w:marRight w:val="0"/>
      <w:marTop w:val="0"/>
      <w:marBottom w:val="0"/>
      <w:divBdr>
        <w:top w:val="none" w:sz="0" w:space="0" w:color="auto"/>
        <w:left w:val="none" w:sz="0" w:space="0" w:color="auto"/>
        <w:bottom w:val="none" w:sz="0" w:space="0" w:color="auto"/>
        <w:right w:val="none" w:sz="0" w:space="0" w:color="auto"/>
      </w:divBdr>
    </w:div>
    <w:div w:id="563611235">
      <w:marLeft w:val="0"/>
      <w:marRight w:val="0"/>
      <w:marTop w:val="0"/>
      <w:marBottom w:val="0"/>
      <w:divBdr>
        <w:top w:val="none" w:sz="0" w:space="0" w:color="auto"/>
        <w:left w:val="none" w:sz="0" w:space="0" w:color="auto"/>
        <w:bottom w:val="none" w:sz="0" w:space="0" w:color="auto"/>
        <w:right w:val="none" w:sz="0" w:space="0" w:color="auto"/>
      </w:divBdr>
    </w:div>
    <w:div w:id="563611236">
      <w:marLeft w:val="0"/>
      <w:marRight w:val="0"/>
      <w:marTop w:val="0"/>
      <w:marBottom w:val="0"/>
      <w:divBdr>
        <w:top w:val="none" w:sz="0" w:space="0" w:color="auto"/>
        <w:left w:val="none" w:sz="0" w:space="0" w:color="auto"/>
        <w:bottom w:val="none" w:sz="0" w:space="0" w:color="auto"/>
        <w:right w:val="none" w:sz="0" w:space="0" w:color="auto"/>
      </w:divBdr>
    </w:div>
    <w:div w:id="563611237">
      <w:marLeft w:val="0"/>
      <w:marRight w:val="0"/>
      <w:marTop w:val="0"/>
      <w:marBottom w:val="0"/>
      <w:divBdr>
        <w:top w:val="none" w:sz="0" w:space="0" w:color="auto"/>
        <w:left w:val="none" w:sz="0" w:space="0" w:color="auto"/>
        <w:bottom w:val="none" w:sz="0" w:space="0" w:color="auto"/>
        <w:right w:val="none" w:sz="0" w:space="0" w:color="auto"/>
      </w:divBdr>
    </w:div>
    <w:div w:id="563611238">
      <w:marLeft w:val="0"/>
      <w:marRight w:val="0"/>
      <w:marTop w:val="0"/>
      <w:marBottom w:val="0"/>
      <w:divBdr>
        <w:top w:val="none" w:sz="0" w:space="0" w:color="auto"/>
        <w:left w:val="none" w:sz="0" w:space="0" w:color="auto"/>
        <w:bottom w:val="none" w:sz="0" w:space="0" w:color="auto"/>
        <w:right w:val="none" w:sz="0" w:space="0" w:color="auto"/>
      </w:divBdr>
    </w:div>
    <w:div w:id="611010230">
      <w:bodyDiv w:val="1"/>
      <w:marLeft w:val="0"/>
      <w:marRight w:val="0"/>
      <w:marTop w:val="0"/>
      <w:marBottom w:val="0"/>
      <w:divBdr>
        <w:top w:val="none" w:sz="0" w:space="0" w:color="auto"/>
        <w:left w:val="none" w:sz="0" w:space="0" w:color="auto"/>
        <w:bottom w:val="none" w:sz="0" w:space="0" w:color="auto"/>
        <w:right w:val="none" w:sz="0" w:space="0" w:color="auto"/>
      </w:divBdr>
    </w:div>
    <w:div w:id="614483593">
      <w:bodyDiv w:val="1"/>
      <w:marLeft w:val="0"/>
      <w:marRight w:val="0"/>
      <w:marTop w:val="0"/>
      <w:marBottom w:val="0"/>
      <w:divBdr>
        <w:top w:val="none" w:sz="0" w:space="0" w:color="auto"/>
        <w:left w:val="none" w:sz="0" w:space="0" w:color="auto"/>
        <w:bottom w:val="none" w:sz="0" w:space="0" w:color="auto"/>
        <w:right w:val="none" w:sz="0" w:space="0" w:color="auto"/>
      </w:divBdr>
    </w:div>
    <w:div w:id="635568735">
      <w:bodyDiv w:val="1"/>
      <w:marLeft w:val="0"/>
      <w:marRight w:val="0"/>
      <w:marTop w:val="0"/>
      <w:marBottom w:val="0"/>
      <w:divBdr>
        <w:top w:val="none" w:sz="0" w:space="0" w:color="auto"/>
        <w:left w:val="none" w:sz="0" w:space="0" w:color="auto"/>
        <w:bottom w:val="none" w:sz="0" w:space="0" w:color="auto"/>
        <w:right w:val="none" w:sz="0" w:space="0" w:color="auto"/>
      </w:divBdr>
    </w:div>
    <w:div w:id="642854103">
      <w:bodyDiv w:val="1"/>
      <w:marLeft w:val="0"/>
      <w:marRight w:val="0"/>
      <w:marTop w:val="0"/>
      <w:marBottom w:val="0"/>
      <w:divBdr>
        <w:top w:val="none" w:sz="0" w:space="0" w:color="auto"/>
        <w:left w:val="none" w:sz="0" w:space="0" w:color="auto"/>
        <w:bottom w:val="none" w:sz="0" w:space="0" w:color="auto"/>
        <w:right w:val="none" w:sz="0" w:space="0" w:color="auto"/>
      </w:divBdr>
    </w:div>
    <w:div w:id="664743567">
      <w:bodyDiv w:val="1"/>
      <w:marLeft w:val="0"/>
      <w:marRight w:val="0"/>
      <w:marTop w:val="0"/>
      <w:marBottom w:val="0"/>
      <w:divBdr>
        <w:top w:val="none" w:sz="0" w:space="0" w:color="auto"/>
        <w:left w:val="none" w:sz="0" w:space="0" w:color="auto"/>
        <w:bottom w:val="none" w:sz="0" w:space="0" w:color="auto"/>
        <w:right w:val="none" w:sz="0" w:space="0" w:color="auto"/>
      </w:divBdr>
    </w:div>
    <w:div w:id="666204012">
      <w:bodyDiv w:val="1"/>
      <w:marLeft w:val="0"/>
      <w:marRight w:val="0"/>
      <w:marTop w:val="0"/>
      <w:marBottom w:val="0"/>
      <w:divBdr>
        <w:top w:val="none" w:sz="0" w:space="0" w:color="auto"/>
        <w:left w:val="none" w:sz="0" w:space="0" w:color="auto"/>
        <w:bottom w:val="none" w:sz="0" w:space="0" w:color="auto"/>
        <w:right w:val="none" w:sz="0" w:space="0" w:color="auto"/>
      </w:divBdr>
    </w:div>
    <w:div w:id="667712577">
      <w:bodyDiv w:val="1"/>
      <w:marLeft w:val="0"/>
      <w:marRight w:val="0"/>
      <w:marTop w:val="0"/>
      <w:marBottom w:val="0"/>
      <w:divBdr>
        <w:top w:val="none" w:sz="0" w:space="0" w:color="auto"/>
        <w:left w:val="none" w:sz="0" w:space="0" w:color="auto"/>
        <w:bottom w:val="none" w:sz="0" w:space="0" w:color="auto"/>
        <w:right w:val="none" w:sz="0" w:space="0" w:color="auto"/>
      </w:divBdr>
    </w:div>
    <w:div w:id="678049305">
      <w:bodyDiv w:val="1"/>
      <w:marLeft w:val="0"/>
      <w:marRight w:val="0"/>
      <w:marTop w:val="0"/>
      <w:marBottom w:val="0"/>
      <w:divBdr>
        <w:top w:val="none" w:sz="0" w:space="0" w:color="auto"/>
        <w:left w:val="none" w:sz="0" w:space="0" w:color="auto"/>
        <w:bottom w:val="none" w:sz="0" w:space="0" w:color="auto"/>
        <w:right w:val="none" w:sz="0" w:space="0" w:color="auto"/>
      </w:divBdr>
    </w:div>
    <w:div w:id="700518270">
      <w:bodyDiv w:val="1"/>
      <w:marLeft w:val="0"/>
      <w:marRight w:val="0"/>
      <w:marTop w:val="0"/>
      <w:marBottom w:val="0"/>
      <w:divBdr>
        <w:top w:val="none" w:sz="0" w:space="0" w:color="auto"/>
        <w:left w:val="none" w:sz="0" w:space="0" w:color="auto"/>
        <w:bottom w:val="none" w:sz="0" w:space="0" w:color="auto"/>
        <w:right w:val="none" w:sz="0" w:space="0" w:color="auto"/>
      </w:divBdr>
    </w:div>
    <w:div w:id="789014938">
      <w:bodyDiv w:val="1"/>
      <w:marLeft w:val="0"/>
      <w:marRight w:val="0"/>
      <w:marTop w:val="0"/>
      <w:marBottom w:val="0"/>
      <w:divBdr>
        <w:top w:val="none" w:sz="0" w:space="0" w:color="auto"/>
        <w:left w:val="none" w:sz="0" w:space="0" w:color="auto"/>
        <w:bottom w:val="none" w:sz="0" w:space="0" w:color="auto"/>
        <w:right w:val="none" w:sz="0" w:space="0" w:color="auto"/>
      </w:divBdr>
    </w:div>
    <w:div w:id="804784778">
      <w:bodyDiv w:val="1"/>
      <w:marLeft w:val="0"/>
      <w:marRight w:val="0"/>
      <w:marTop w:val="0"/>
      <w:marBottom w:val="0"/>
      <w:divBdr>
        <w:top w:val="none" w:sz="0" w:space="0" w:color="auto"/>
        <w:left w:val="none" w:sz="0" w:space="0" w:color="auto"/>
        <w:bottom w:val="none" w:sz="0" w:space="0" w:color="auto"/>
        <w:right w:val="none" w:sz="0" w:space="0" w:color="auto"/>
      </w:divBdr>
    </w:div>
    <w:div w:id="831917436">
      <w:bodyDiv w:val="1"/>
      <w:marLeft w:val="0"/>
      <w:marRight w:val="0"/>
      <w:marTop w:val="0"/>
      <w:marBottom w:val="0"/>
      <w:divBdr>
        <w:top w:val="none" w:sz="0" w:space="0" w:color="auto"/>
        <w:left w:val="none" w:sz="0" w:space="0" w:color="auto"/>
        <w:bottom w:val="none" w:sz="0" w:space="0" w:color="auto"/>
        <w:right w:val="none" w:sz="0" w:space="0" w:color="auto"/>
      </w:divBdr>
    </w:div>
    <w:div w:id="848789066">
      <w:bodyDiv w:val="1"/>
      <w:marLeft w:val="0"/>
      <w:marRight w:val="0"/>
      <w:marTop w:val="0"/>
      <w:marBottom w:val="0"/>
      <w:divBdr>
        <w:top w:val="none" w:sz="0" w:space="0" w:color="auto"/>
        <w:left w:val="none" w:sz="0" w:space="0" w:color="auto"/>
        <w:bottom w:val="none" w:sz="0" w:space="0" w:color="auto"/>
        <w:right w:val="none" w:sz="0" w:space="0" w:color="auto"/>
      </w:divBdr>
    </w:div>
    <w:div w:id="956448997">
      <w:bodyDiv w:val="1"/>
      <w:marLeft w:val="0"/>
      <w:marRight w:val="0"/>
      <w:marTop w:val="0"/>
      <w:marBottom w:val="0"/>
      <w:divBdr>
        <w:top w:val="none" w:sz="0" w:space="0" w:color="auto"/>
        <w:left w:val="none" w:sz="0" w:space="0" w:color="auto"/>
        <w:bottom w:val="none" w:sz="0" w:space="0" w:color="auto"/>
        <w:right w:val="none" w:sz="0" w:space="0" w:color="auto"/>
      </w:divBdr>
    </w:div>
    <w:div w:id="1018312696">
      <w:bodyDiv w:val="1"/>
      <w:marLeft w:val="0"/>
      <w:marRight w:val="0"/>
      <w:marTop w:val="0"/>
      <w:marBottom w:val="0"/>
      <w:divBdr>
        <w:top w:val="none" w:sz="0" w:space="0" w:color="auto"/>
        <w:left w:val="none" w:sz="0" w:space="0" w:color="auto"/>
        <w:bottom w:val="none" w:sz="0" w:space="0" w:color="auto"/>
        <w:right w:val="none" w:sz="0" w:space="0" w:color="auto"/>
      </w:divBdr>
    </w:div>
    <w:div w:id="1051423978">
      <w:bodyDiv w:val="1"/>
      <w:marLeft w:val="0"/>
      <w:marRight w:val="0"/>
      <w:marTop w:val="0"/>
      <w:marBottom w:val="0"/>
      <w:divBdr>
        <w:top w:val="none" w:sz="0" w:space="0" w:color="auto"/>
        <w:left w:val="none" w:sz="0" w:space="0" w:color="auto"/>
        <w:bottom w:val="none" w:sz="0" w:space="0" w:color="auto"/>
        <w:right w:val="none" w:sz="0" w:space="0" w:color="auto"/>
      </w:divBdr>
    </w:div>
    <w:div w:id="1064331992">
      <w:bodyDiv w:val="1"/>
      <w:marLeft w:val="0"/>
      <w:marRight w:val="0"/>
      <w:marTop w:val="0"/>
      <w:marBottom w:val="0"/>
      <w:divBdr>
        <w:top w:val="none" w:sz="0" w:space="0" w:color="auto"/>
        <w:left w:val="none" w:sz="0" w:space="0" w:color="auto"/>
        <w:bottom w:val="none" w:sz="0" w:space="0" w:color="auto"/>
        <w:right w:val="none" w:sz="0" w:space="0" w:color="auto"/>
      </w:divBdr>
    </w:div>
    <w:div w:id="1081416855">
      <w:bodyDiv w:val="1"/>
      <w:marLeft w:val="0"/>
      <w:marRight w:val="0"/>
      <w:marTop w:val="0"/>
      <w:marBottom w:val="0"/>
      <w:divBdr>
        <w:top w:val="none" w:sz="0" w:space="0" w:color="auto"/>
        <w:left w:val="none" w:sz="0" w:space="0" w:color="auto"/>
        <w:bottom w:val="none" w:sz="0" w:space="0" w:color="auto"/>
        <w:right w:val="none" w:sz="0" w:space="0" w:color="auto"/>
      </w:divBdr>
    </w:div>
    <w:div w:id="1235974893">
      <w:bodyDiv w:val="1"/>
      <w:marLeft w:val="0"/>
      <w:marRight w:val="0"/>
      <w:marTop w:val="0"/>
      <w:marBottom w:val="0"/>
      <w:divBdr>
        <w:top w:val="none" w:sz="0" w:space="0" w:color="auto"/>
        <w:left w:val="none" w:sz="0" w:space="0" w:color="auto"/>
        <w:bottom w:val="none" w:sz="0" w:space="0" w:color="auto"/>
        <w:right w:val="none" w:sz="0" w:space="0" w:color="auto"/>
      </w:divBdr>
    </w:div>
    <w:div w:id="1254513217">
      <w:bodyDiv w:val="1"/>
      <w:marLeft w:val="0"/>
      <w:marRight w:val="0"/>
      <w:marTop w:val="0"/>
      <w:marBottom w:val="0"/>
      <w:divBdr>
        <w:top w:val="none" w:sz="0" w:space="0" w:color="auto"/>
        <w:left w:val="none" w:sz="0" w:space="0" w:color="auto"/>
        <w:bottom w:val="none" w:sz="0" w:space="0" w:color="auto"/>
        <w:right w:val="none" w:sz="0" w:space="0" w:color="auto"/>
      </w:divBdr>
    </w:div>
    <w:div w:id="1326474379">
      <w:bodyDiv w:val="1"/>
      <w:marLeft w:val="0"/>
      <w:marRight w:val="0"/>
      <w:marTop w:val="0"/>
      <w:marBottom w:val="0"/>
      <w:divBdr>
        <w:top w:val="none" w:sz="0" w:space="0" w:color="auto"/>
        <w:left w:val="none" w:sz="0" w:space="0" w:color="auto"/>
        <w:bottom w:val="none" w:sz="0" w:space="0" w:color="auto"/>
        <w:right w:val="none" w:sz="0" w:space="0" w:color="auto"/>
      </w:divBdr>
    </w:div>
    <w:div w:id="1387755159">
      <w:bodyDiv w:val="1"/>
      <w:marLeft w:val="0"/>
      <w:marRight w:val="0"/>
      <w:marTop w:val="0"/>
      <w:marBottom w:val="0"/>
      <w:divBdr>
        <w:top w:val="none" w:sz="0" w:space="0" w:color="auto"/>
        <w:left w:val="none" w:sz="0" w:space="0" w:color="auto"/>
        <w:bottom w:val="none" w:sz="0" w:space="0" w:color="auto"/>
        <w:right w:val="none" w:sz="0" w:space="0" w:color="auto"/>
      </w:divBdr>
    </w:div>
    <w:div w:id="1430158939">
      <w:bodyDiv w:val="1"/>
      <w:marLeft w:val="0"/>
      <w:marRight w:val="0"/>
      <w:marTop w:val="0"/>
      <w:marBottom w:val="0"/>
      <w:divBdr>
        <w:top w:val="none" w:sz="0" w:space="0" w:color="auto"/>
        <w:left w:val="none" w:sz="0" w:space="0" w:color="auto"/>
        <w:bottom w:val="none" w:sz="0" w:space="0" w:color="auto"/>
        <w:right w:val="none" w:sz="0" w:space="0" w:color="auto"/>
      </w:divBdr>
    </w:div>
    <w:div w:id="1444225777">
      <w:bodyDiv w:val="1"/>
      <w:marLeft w:val="0"/>
      <w:marRight w:val="0"/>
      <w:marTop w:val="0"/>
      <w:marBottom w:val="0"/>
      <w:divBdr>
        <w:top w:val="none" w:sz="0" w:space="0" w:color="auto"/>
        <w:left w:val="none" w:sz="0" w:space="0" w:color="auto"/>
        <w:bottom w:val="none" w:sz="0" w:space="0" w:color="auto"/>
        <w:right w:val="none" w:sz="0" w:space="0" w:color="auto"/>
      </w:divBdr>
    </w:div>
    <w:div w:id="1517891705">
      <w:bodyDiv w:val="1"/>
      <w:marLeft w:val="0"/>
      <w:marRight w:val="0"/>
      <w:marTop w:val="0"/>
      <w:marBottom w:val="0"/>
      <w:divBdr>
        <w:top w:val="none" w:sz="0" w:space="0" w:color="auto"/>
        <w:left w:val="none" w:sz="0" w:space="0" w:color="auto"/>
        <w:bottom w:val="none" w:sz="0" w:space="0" w:color="auto"/>
        <w:right w:val="none" w:sz="0" w:space="0" w:color="auto"/>
      </w:divBdr>
    </w:div>
    <w:div w:id="1541169039">
      <w:bodyDiv w:val="1"/>
      <w:marLeft w:val="0"/>
      <w:marRight w:val="0"/>
      <w:marTop w:val="0"/>
      <w:marBottom w:val="0"/>
      <w:divBdr>
        <w:top w:val="none" w:sz="0" w:space="0" w:color="auto"/>
        <w:left w:val="none" w:sz="0" w:space="0" w:color="auto"/>
        <w:bottom w:val="none" w:sz="0" w:space="0" w:color="auto"/>
        <w:right w:val="none" w:sz="0" w:space="0" w:color="auto"/>
      </w:divBdr>
    </w:div>
    <w:div w:id="1688827943">
      <w:bodyDiv w:val="1"/>
      <w:marLeft w:val="0"/>
      <w:marRight w:val="0"/>
      <w:marTop w:val="0"/>
      <w:marBottom w:val="0"/>
      <w:divBdr>
        <w:top w:val="none" w:sz="0" w:space="0" w:color="auto"/>
        <w:left w:val="none" w:sz="0" w:space="0" w:color="auto"/>
        <w:bottom w:val="none" w:sz="0" w:space="0" w:color="auto"/>
        <w:right w:val="none" w:sz="0" w:space="0" w:color="auto"/>
      </w:divBdr>
    </w:div>
    <w:div w:id="1690836040">
      <w:bodyDiv w:val="1"/>
      <w:marLeft w:val="0"/>
      <w:marRight w:val="0"/>
      <w:marTop w:val="0"/>
      <w:marBottom w:val="0"/>
      <w:divBdr>
        <w:top w:val="none" w:sz="0" w:space="0" w:color="auto"/>
        <w:left w:val="none" w:sz="0" w:space="0" w:color="auto"/>
        <w:bottom w:val="none" w:sz="0" w:space="0" w:color="auto"/>
        <w:right w:val="none" w:sz="0" w:space="0" w:color="auto"/>
      </w:divBdr>
    </w:div>
    <w:div w:id="1695495362">
      <w:bodyDiv w:val="1"/>
      <w:marLeft w:val="0"/>
      <w:marRight w:val="0"/>
      <w:marTop w:val="0"/>
      <w:marBottom w:val="0"/>
      <w:divBdr>
        <w:top w:val="none" w:sz="0" w:space="0" w:color="auto"/>
        <w:left w:val="none" w:sz="0" w:space="0" w:color="auto"/>
        <w:bottom w:val="none" w:sz="0" w:space="0" w:color="auto"/>
        <w:right w:val="none" w:sz="0" w:space="0" w:color="auto"/>
      </w:divBdr>
    </w:div>
    <w:div w:id="1755009709">
      <w:bodyDiv w:val="1"/>
      <w:marLeft w:val="0"/>
      <w:marRight w:val="0"/>
      <w:marTop w:val="0"/>
      <w:marBottom w:val="0"/>
      <w:divBdr>
        <w:top w:val="none" w:sz="0" w:space="0" w:color="auto"/>
        <w:left w:val="none" w:sz="0" w:space="0" w:color="auto"/>
        <w:bottom w:val="none" w:sz="0" w:space="0" w:color="auto"/>
        <w:right w:val="none" w:sz="0" w:space="0" w:color="auto"/>
      </w:divBdr>
    </w:div>
    <w:div w:id="1760642507">
      <w:bodyDiv w:val="1"/>
      <w:marLeft w:val="0"/>
      <w:marRight w:val="0"/>
      <w:marTop w:val="0"/>
      <w:marBottom w:val="0"/>
      <w:divBdr>
        <w:top w:val="none" w:sz="0" w:space="0" w:color="auto"/>
        <w:left w:val="none" w:sz="0" w:space="0" w:color="auto"/>
        <w:bottom w:val="none" w:sz="0" w:space="0" w:color="auto"/>
        <w:right w:val="none" w:sz="0" w:space="0" w:color="auto"/>
      </w:divBdr>
    </w:div>
    <w:div w:id="1778132968">
      <w:bodyDiv w:val="1"/>
      <w:marLeft w:val="0"/>
      <w:marRight w:val="0"/>
      <w:marTop w:val="0"/>
      <w:marBottom w:val="0"/>
      <w:divBdr>
        <w:top w:val="none" w:sz="0" w:space="0" w:color="auto"/>
        <w:left w:val="none" w:sz="0" w:space="0" w:color="auto"/>
        <w:bottom w:val="none" w:sz="0" w:space="0" w:color="auto"/>
        <w:right w:val="none" w:sz="0" w:space="0" w:color="auto"/>
      </w:divBdr>
    </w:div>
    <w:div w:id="1900050023">
      <w:bodyDiv w:val="1"/>
      <w:marLeft w:val="0"/>
      <w:marRight w:val="0"/>
      <w:marTop w:val="0"/>
      <w:marBottom w:val="0"/>
      <w:divBdr>
        <w:top w:val="none" w:sz="0" w:space="0" w:color="auto"/>
        <w:left w:val="none" w:sz="0" w:space="0" w:color="auto"/>
        <w:bottom w:val="none" w:sz="0" w:space="0" w:color="auto"/>
        <w:right w:val="none" w:sz="0" w:space="0" w:color="auto"/>
      </w:divBdr>
    </w:div>
    <w:div w:id="1918050255">
      <w:bodyDiv w:val="1"/>
      <w:marLeft w:val="0"/>
      <w:marRight w:val="0"/>
      <w:marTop w:val="0"/>
      <w:marBottom w:val="0"/>
      <w:divBdr>
        <w:top w:val="none" w:sz="0" w:space="0" w:color="auto"/>
        <w:left w:val="none" w:sz="0" w:space="0" w:color="auto"/>
        <w:bottom w:val="none" w:sz="0" w:space="0" w:color="auto"/>
        <w:right w:val="none" w:sz="0" w:space="0" w:color="auto"/>
      </w:divBdr>
    </w:div>
    <w:div w:id="1924995304">
      <w:bodyDiv w:val="1"/>
      <w:marLeft w:val="0"/>
      <w:marRight w:val="0"/>
      <w:marTop w:val="0"/>
      <w:marBottom w:val="0"/>
      <w:divBdr>
        <w:top w:val="none" w:sz="0" w:space="0" w:color="auto"/>
        <w:left w:val="none" w:sz="0" w:space="0" w:color="auto"/>
        <w:bottom w:val="none" w:sz="0" w:space="0" w:color="auto"/>
        <w:right w:val="none" w:sz="0" w:space="0" w:color="auto"/>
      </w:divBdr>
    </w:div>
    <w:div w:id="1961262936">
      <w:bodyDiv w:val="1"/>
      <w:marLeft w:val="0"/>
      <w:marRight w:val="0"/>
      <w:marTop w:val="0"/>
      <w:marBottom w:val="0"/>
      <w:divBdr>
        <w:top w:val="none" w:sz="0" w:space="0" w:color="auto"/>
        <w:left w:val="none" w:sz="0" w:space="0" w:color="auto"/>
        <w:bottom w:val="none" w:sz="0" w:space="0" w:color="auto"/>
        <w:right w:val="none" w:sz="0" w:space="0" w:color="auto"/>
      </w:divBdr>
    </w:div>
    <w:div w:id="1968773196">
      <w:bodyDiv w:val="1"/>
      <w:marLeft w:val="0"/>
      <w:marRight w:val="0"/>
      <w:marTop w:val="0"/>
      <w:marBottom w:val="0"/>
      <w:divBdr>
        <w:top w:val="none" w:sz="0" w:space="0" w:color="auto"/>
        <w:left w:val="none" w:sz="0" w:space="0" w:color="auto"/>
        <w:bottom w:val="none" w:sz="0" w:space="0" w:color="auto"/>
        <w:right w:val="none" w:sz="0" w:space="0" w:color="auto"/>
      </w:divBdr>
    </w:div>
    <w:div w:id="205593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JoAnne Johnson</cp:lastModifiedBy>
  <cp:revision>3</cp:revision>
  <dcterms:created xsi:type="dcterms:W3CDTF">2026-01-28T20:18:00Z</dcterms:created>
  <dcterms:modified xsi:type="dcterms:W3CDTF">2026-01-28T21:14:00Z</dcterms:modified>
</cp:coreProperties>
</file>